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CD" w:rsidRPr="0097001F" w:rsidRDefault="00A15B0D">
      <w:pPr>
        <w:rPr>
          <w:b/>
        </w:rPr>
      </w:pPr>
      <w:r w:rsidRPr="0097001F">
        <w:rPr>
          <w:b/>
        </w:rPr>
        <w:t xml:space="preserve">Q. At which institute </w:t>
      </w:r>
      <w:r w:rsidR="00366C85" w:rsidRPr="0097001F">
        <w:rPr>
          <w:b/>
        </w:rPr>
        <w:t xml:space="preserve">will I be </w:t>
      </w:r>
      <w:r w:rsidRPr="0097001F">
        <w:rPr>
          <w:b/>
        </w:rPr>
        <w:t>based?</w:t>
      </w:r>
    </w:p>
    <w:p w:rsidR="00A15B0D" w:rsidRDefault="00A15B0D">
      <w:r>
        <w:t xml:space="preserve">A. Fellows may be based at </w:t>
      </w:r>
      <w:r w:rsidR="00902B36">
        <w:t>one of several</w:t>
      </w:r>
      <w:r>
        <w:t xml:space="preserve"> different PIIVeC partner institutes in Malawi, Cameroon, or Burkina Faso. In Malawi, this includes the </w:t>
      </w:r>
      <w:hyperlink r:id="rId4" w:history="1">
        <w:r w:rsidRPr="00A15B0D">
          <w:rPr>
            <w:rStyle w:val="Hyperlink"/>
          </w:rPr>
          <w:t>African Institute for Development Policy (AFIDEP)</w:t>
        </w:r>
      </w:hyperlink>
      <w:r>
        <w:t xml:space="preserve"> and the Malaria Alert Centre (MAC)</w:t>
      </w:r>
      <w:r w:rsidR="005147C5">
        <w:t xml:space="preserve"> at the College of Medicine</w:t>
      </w:r>
      <w:r>
        <w:t xml:space="preserve">. In Cameroon, this includes the </w:t>
      </w:r>
      <w:r w:rsidR="008A7704">
        <w:t>Centre for Research in Infectious Diseases</w:t>
      </w:r>
      <w:r>
        <w:t xml:space="preserve">. In Burkina Faso, this includes the </w:t>
      </w:r>
      <w:hyperlink r:id="rId5" w:history="1">
        <w:proofErr w:type="spellStart"/>
        <w:r w:rsidRPr="00A15B0D">
          <w:rPr>
            <w:rStyle w:val="Hyperlink"/>
          </w:rPr>
          <w:t>Insitut</w:t>
        </w:r>
        <w:proofErr w:type="spellEnd"/>
        <w:r w:rsidRPr="00A15B0D">
          <w:rPr>
            <w:rStyle w:val="Hyperlink"/>
          </w:rPr>
          <w:t xml:space="preserve"> du Recherche </w:t>
        </w:r>
        <w:proofErr w:type="spellStart"/>
        <w:r w:rsidRPr="00A15B0D">
          <w:rPr>
            <w:rStyle w:val="Hyperlink"/>
          </w:rPr>
          <w:t>en</w:t>
        </w:r>
        <w:proofErr w:type="spellEnd"/>
        <w:r w:rsidRPr="00A15B0D">
          <w:rPr>
            <w:rStyle w:val="Hyperlink"/>
          </w:rPr>
          <w:t xml:space="preserve"> Sciences de la </w:t>
        </w:r>
        <w:proofErr w:type="spellStart"/>
        <w:r w:rsidRPr="00A15B0D">
          <w:rPr>
            <w:rStyle w:val="Hyperlink"/>
          </w:rPr>
          <w:t>Sante</w:t>
        </w:r>
        <w:proofErr w:type="spellEnd"/>
        <w:r w:rsidRPr="00A15B0D">
          <w:rPr>
            <w:rStyle w:val="Hyperlink"/>
          </w:rPr>
          <w:t xml:space="preserve"> (IRSS)</w:t>
        </w:r>
      </w:hyperlink>
      <w:r>
        <w:t xml:space="preserve"> and t</w:t>
      </w:r>
      <w:r w:rsidRPr="00A15B0D">
        <w:t xml:space="preserve">he Centre National de Recherche et de Formation sur le </w:t>
      </w:r>
      <w:proofErr w:type="spellStart"/>
      <w:r w:rsidRPr="00A15B0D">
        <w:t>Paludisme</w:t>
      </w:r>
      <w:proofErr w:type="spellEnd"/>
      <w:r w:rsidRPr="00A15B0D">
        <w:t xml:space="preserve"> (CNRFP)</w:t>
      </w:r>
      <w:r>
        <w:t>. Each fellow will be assigned to one “home institute.” However, depending on the scope of the research project, a fellow may spend time at several institutes as they conduct their research.</w:t>
      </w:r>
    </w:p>
    <w:p w:rsidR="00A15B0D" w:rsidRPr="0097001F" w:rsidRDefault="00A15B0D">
      <w:pPr>
        <w:rPr>
          <w:b/>
        </w:rPr>
      </w:pPr>
      <w:r w:rsidRPr="0097001F">
        <w:rPr>
          <w:b/>
        </w:rPr>
        <w:t xml:space="preserve">Q. Can </w:t>
      </w:r>
      <w:r w:rsidR="00366C85" w:rsidRPr="0097001F">
        <w:rPr>
          <w:b/>
        </w:rPr>
        <w:t>I</w:t>
      </w:r>
      <w:r w:rsidRPr="0097001F">
        <w:rPr>
          <w:b/>
        </w:rPr>
        <w:t xml:space="preserve"> choose a research topic that is not on the list of </w:t>
      </w:r>
      <w:r w:rsidR="00366C85" w:rsidRPr="0097001F">
        <w:rPr>
          <w:b/>
        </w:rPr>
        <w:t>topics on the PIIVeC website?</w:t>
      </w:r>
    </w:p>
    <w:p w:rsidR="00366C85" w:rsidRDefault="00366C85">
      <w:r>
        <w:t xml:space="preserve">A. The research topics presented on the </w:t>
      </w:r>
      <w:hyperlink r:id="rId6" w:history="1">
        <w:r w:rsidRPr="002E0769">
          <w:rPr>
            <w:rStyle w:val="Hyperlink"/>
          </w:rPr>
          <w:t>PIIVeC web</w:t>
        </w:r>
        <w:r w:rsidR="00336FB6">
          <w:rPr>
            <w:rStyle w:val="Hyperlink"/>
          </w:rPr>
          <w:t>pag</w:t>
        </w:r>
        <w:r w:rsidRPr="002E0769">
          <w:rPr>
            <w:rStyle w:val="Hyperlink"/>
          </w:rPr>
          <w:t>e</w:t>
        </w:r>
      </w:hyperlink>
      <w:r>
        <w:t xml:space="preserve">, and as part of the application materials, were selected by the PIIVeC management board for their timeliness and relevance to attaining the overall goal of the programme. However, other ideas are welcome </w:t>
      </w:r>
      <w:proofErr w:type="gramStart"/>
      <w:r>
        <w:t>provided that</w:t>
      </w:r>
      <w:proofErr w:type="gramEnd"/>
      <w:r>
        <w:t xml:space="preserve"> they are aligned with the PIIVeC theory of change.</w:t>
      </w:r>
    </w:p>
    <w:p w:rsidR="00366C85" w:rsidRPr="0097001F" w:rsidRDefault="00366C85">
      <w:pPr>
        <w:rPr>
          <w:b/>
        </w:rPr>
      </w:pPr>
      <w:r w:rsidRPr="0097001F">
        <w:rPr>
          <w:b/>
        </w:rPr>
        <w:t>Q. How long are the fellowships?</w:t>
      </w:r>
    </w:p>
    <w:p w:rsidR="00366C85" w:rsidRDefault="00366C85">
      <w:r>
        <w:t>A. Each fellowship will be tenable for 3 years.</w:t>
      </w:r>
    </w:p>
    <w:p w:rsidR="00212FA0" w:rsidRPr="0097001F" w:rsidRDefault="00212FA0">
      <w:pPr>
        <w:rPr>
          <w:b/>
        </w:rPr>
      </w:pPr>
      <w:r w:rsidRPr="0097001F">
        <w:rPr>
          <w:b/>
        </w:rPr>
        <w:t xml:space="preserve">Q. </w:t>
      </w:r>
      <w:r w:rsidR="00902B36" w:rsidRPr="0097001F">
        <w:rPr>
          <w:b/>
        </w:rPr>
        <w:t>What financial support will be available to me?</w:t>
      </w:r>
    </w:p>
    <w:p w:rsidR="00902B36" w:rsidRDefault="00902B36">
      <w:r>
        <w:t xml:space="preserve">A. Each fellow will be provided with a salary commensurate with their experience and the norms of their home institute. In addition, </w:t>
      </w:r>
      <w:r w:rsidR="00081B41">
        <w:t>there will be research, training, and professional development support available.</w:t>
      </w:r>
    </w:p>
    <w:p w:rsidR="00081B41" w:rsidRPr="0097001F" w:rsidRDefault="00081B41">
      <w:pPr>
        <w:rPr>
          <w:b/>
        </w:rPr>
      </w:pPr>
      <w:r w:rsidRPr="0097001F">
        <w:rPr>
          <w:b/>
        </w:rPr>
        <w:t>Q. When will I find out if I have been selected?</w:t>
      </w:r>
    </w:p>
    <w:p w:rsidR="00081B41" w:rsidRDefault="00081B41">
      <w:r>
        <w:t>A. Upon reviewing applications after the closing date</w:t>
      </w:r>
      <w:r w:rsidR="00A642AB">
        <w:t xml:space="preserve"> of 31 January</w:t>
      </w:r>
      <w:r>
        <w:t xml:space="preserve">, the PIIVeC management board will shortlist applicants for interview. It is anticipated that this shortlisting will be complete by the end of February 2018. Short-listed candidates will then be </w:t>
      </w:r>
      <w:r w:rsidR="0097001F">
        <w:t>invited to interview</w:t>
      </w:r>
      <w:r>
        <w:t xml:space="preserve"> in March 2018. Final selection of candidates will be completed by 25 April 2018.</w:t>
      </w:r>
    </w:p>
    <w:p w:rsidR="00213D62" w:rsidRPr="008A2314" w:rsidRDefault="00213D62">
      <w:pPr>
        <w:rPr>
          <w:b/>
        </w:rPr>
      </w:pPr>
      <w:r w:rsidRPr="008A2314">
        <w:rPr>
          <w:b/>
        </w:rPr>
        <w:t xml:space="preserve">Q. </w:t>
      </w:r>
      <w:r w:rsidR="005147C5" w:rsidRPr="008A2314">
        <w:rPr>
          <w:b/>
        </w:rPr>
        <w:t>What training opportunities will be available to me?</w:t>
      </w:r>
    </w:p>
    <w:p w:rsidR="005147C5" w:rsidRDefault="005147C5">
      <w:proofErr w:type="gramStart"/>
      <w:r>
        <w:t>A.</w:t>
      </w:r>
      <w:proofErr w:type="gramEnd"/>
      <w:r>
        <w:t xml:space="preserve"> It is anticipated that the cohort of selected fellows will have a very diverse set of experiences and backgrounds. As such, the career development opportunities will include training in core skills required for a researcher in any discipline. </w:t>
      </w:r>
      <w:r w:rsidR="00844915">
        <w:t xml:space="preserve">This training will be held at the LSTM. </w:t>
      </w:r>
      <w:bookmarkStart w:id="0" w:name="_GoBack"/>
      <w:bookmarkEnd w:id="0"/>
      <w:r>
        <w:t xml:space="preserve">In addition, each fellow will develop, in consultation with their mentoring team, an analysis of their own </w:t>
      </w:r>
      <w:r w:rsidR="008A2314">
        <w:t>training</w:t>
      </w:r>
      <w:r>
        <w:t xml:space="preserve"> needs so that </w:t>
      </w:r>
      <w:r w:rsidR="008A2314">
        <w:t xml:space="preserve">a </w:t>
      </w:r>
      <w:r>
        <w:t xml:space="preserve">bespoke </w:t>
      </w:r>
      <w:r w:rsidR="008A2314">
        <w:t>career development portfolio</w:t>
      </w:r>
      <w:r>
        <w:t xml:space="preserve"> can be </w:t>
      </w:r>
      <w:r w:rsidR="008A2314">
        <w:t>established</w:t>
      </w:r>
      <w:r>
        <w:t xml:space="preserve">. </w:t>
      </w:r>
    </w:p>
    <w:p w:rsidR="008A2314" w:rsidRPr="00786EDC" w:rsidRDefault="008A7704">
      <w:pPr>
        <w:rPr>
          <w:b/>
        </w:rPr>
      </w:pPr>
      <w:r w:rsidRPr="00786EDC">
        <w:rPr>
          <w:b/>
        </w:rPr>
        <w:t>Q. Is the fellowship full or part-time?</w:t>
      </w:r>
    </w:p>
    <w:p w:rsidR="008A7704" w:rsidRDefault="008A7704">
      <w:proofErr w:type="gramStart"/>
      <w:r>
        <w:t>A.</w:t>
      </w:r>
      <w:proofErr w:type="gramEnd"/>
      <w:r>
        <w:t xml:space="preserve"> It is expected that each fellow will be able to devote themselves full-time to this post. However, part-time posts will be considered in cases of outstanding personal or family commitments. In either case, it is expected that the fellow should be able to demonstrate their ability to successfully complete a comprehensive research project with 3 years.</w:t>
      </w:r>
    </w:p>
    <w:p w:rsidR="008A7704" w:rsidRPr="00786EDC" w:rsidRDefault="008A7704">
      <w:pPr>
        <w:rPr>
          <w:b/>
        </w:rPr>
      </w:pPr>
      <w:r w:rsidRPr="00786EDC">
        <w:rPr>
          <w:b/>
        </w:rPr>
        <w:t>Q. What if I don’t have a PhD?</w:t>
      </w:r>
    </w:p>
    <w:p w:rsidR="008A7704" w:rsidRDefault="008A7704">
      <w:r>
        <w:t xml:space="preserve">A. </w:t>
      </w:r>
      <w:r w:rsidR="00786EDC">
        <w:t>Having a PhD is ideal as it demonstrates experience and skill in doing research.</w:t>
      </w:r>
      <w:r>
        <w:t xml:space="preserve">  However, if you have a Masters and can demonstrate that you </w:t>
      </w:r>
      <w:r w:rsidR="00786EDC">
        <w:t>can successfully design and implement a research project, you will also be considered.</w:t>
      </w:r>
    </w:p>
    <w:p w:rsidR="00786EDC" w:rsidRPr="00786EDC" w:rsidRDefault="00786EDC">
      <w:pPr>
        <w:rPr>
          <w:b/>
        </w:rPr>
      </w:pPr>
      <w:r w:rsidRPr="00786EDC">
        <w:rPr>
          <w:b/>
        </w:rPr>
        <w:lastRenderedPageBreak/>
        <w:t>Q. What is the role of the Liverpool School of Tropical Medicine?</w:t>
      </w:r>
    </w:p>
    <w:p w:rsidR="00786EDC" w:rsidRDefault="00786EDC">
      <w:r>
        <w:t xml:space="preserve">A. LSTM is the primary recipient of the GCRF funding and is the organisation coordinating the programme. Partner organisations are teaming with LSTM to provide the infrastructure and support required for the fellows to achieve their objectives. LSTM will also be responsible for </w:t>
      </w:r>
      <w:r w:rsidR="00844915">
        <w:t xml:space="preserve">delivering the core skills training, and </w:t>
      </w:r>
      <w:r>
        <w:t>organising professional develop</w:t>
      </w:r>
      <w:r w:rsidR="00844915">
        <w:t>ment portfolios for the fellows.</w:t>
      </w:r>
    </w:p>
    <w:p w:rsidR="00786EDC" w:rsidRPr="00786EDC" w:rsidRDefault="00786EDC">
      <w:pPr>
        <w:rPr>
          <w:b/>
        </w:rPr>
      </w:pPr>
      <w:r w:rsidRPr="00786EDC">
        <w:rPr>
          <w:b/>
        </w:rPr>
        <w:t>Q. What if I have other questions?</w:t>
      </w:r>
    </w:p>
    <w:p w:rsidR="00786EDC" w:rsidRDefault="00786EDC">
      <w:r>
        <w:t>A. Any additional questions can be sent to piivec@lstmed.ac.uk</w:t>
      </w:r>
    </w:p>
    <w:p w:rsidR="0097001F" w:rsidRDefault="0097001F"/>
    <w:p w:rsidR="00366C85" w:rsidRDefault="00366C85"/>
    <w:sectPr w:rsidR="00366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EE"/>
    <w:rsid w:val="00081B41"/>
    <w:rsid w:val="001C2471"/>
    <w:rsid w:val="00212FA0"/>
    <w:rsid w:val="00213D62"/>
    <w:rsid w:val="002E0769"/>
    <w:rsid w:val="003109C8"/>
    <w:rsid w:val="00336FB6"/>
    <w:rsid w:val="003541CD"/>
    <w:rsid w:val="00366C85"/>
    <w:rsid w:val="005147C5"/>
    <w:rsid w:val="00786EDC"/>
    <w:rsid w:val="00844915"/>
    <w:rsid w:val="008A2314"/>
    <w:rsid w:val="008A7704"/>
    <w:rsid w:val="00902B36"/>
    <w:rsid w:val="00934AEE"/>
    <w:rsid w:val="0097001F"/>
    <w:rsid w:val="00A15B0D"/>
    <w:rsid w:val="00A642AB"/>
    <w:rsid w:val="00EC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54B"/>
  <w15:chartTrackingRefBased/>
  <w15:docId w15:val="{EC2C1FCA-6FDC-422B-B11F-6FAE0D8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B0D"/>
    <w:rPr>
      <w:color w:val="0563C1" w:themeColor="hyperlink"/>
      <w:u w:val="single"/>
    </w:rPr>
  </w:style>
  <w:style w:type="character" w:styleId="UnresolvedMention">
    <w:name w:val="Unresolved Mention"/>
    <w:basedOn w:val="DefaultParagraphFont"/>
    <w:uiPriority w:val="99"/>
    <w:semiHidden/>
    <w:unhideWhenUsed/>
    <w:rsid w:val="00A15B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tmed.ac.uk/research/collaborations/partnership-for-increasing-the-impact-of-vector-control-piivec" TargetMode="External"/><Relationship Id="rId5" Type="http://schemas.openxmlformats.org/officeDocument/2006/relationships/hyperlink" Target="http://www.irss.bf/" TargetMode="External"/><Relationship Id="rId4" Type="http://schemas.openxmlformats.org/officeDocument/2006/relationships/hyperlink" Target="https://www.afid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Thomsen</dc:creator>
  <cp:keywords/>
  <dc:description/>
  <cp:lastModifiedBy>Edward Thomsen</cp:lastModifiedBy>
  <cp:revision>7</cp:revision>
  <dcterms:created xsi:type="dcterms:W3CDTF">2017-11-28T15:16:00Z</dcterms:created>
  <dcterms:modified xsi:type="dcterms:W3CDTF">2017-12-12T13:52:00Z</dcterms:modified>
</cp:coreProperties>
</file>