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32C6" w14:textId="77777777" w:rsidR="00204FF2" w:rsidRDefault="00C02615" w:rsidP="00CA2072">
      <w:pPr>
        <w:jc w:val="right"/>
      </w:pPr>
      <w:r>
        <w:rPr>
          <w:noProof/>
        </w:rPr>
        <w:drawing>
          <wp:inline distT="0" distB="0" distL="0" distR="0" wp14:anchorId="5C5EF840" wp14:editId="426686D7">
            <wp:extent cx="1905000" cy="1476375"/>
            <wp:effectExtent l="19050" t="0" r="0" b="0"/>
            <wp:docPr id="2" name="Picture 1" descr="3_colour_200x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colour_200x155"/>
                    <pic:cNvPicPr>
                      <a:picLocks noChangeAspect="1" noChangeArrowheads="1"/>
                    </pic:cNvPicPr>
                  </pic:nvPicPr>
                  <pic:blipFill>
                    <a:blip r:embed="rId7" cstate="print"/>
                    <a:srcRect/>
                    <a:stretch>
                      <a:fillRect/>
                    </a:stretch>
                  </pic:blipFill>
                  <pic:spPr bwMode="auto">
                    <a:xfrm>
                      <a:off x="0" y="0"/>
                      <a:ext cx="1905000" cy="1476375"/>
                    </a:xfrm>
                    <a:prstGeom prst="rect">
                      <a:avLst/>
                    </a:prstGeom>
                    <a:noFill/>
                    <a:ln w="9525">
                      <a:noFill/>
                      <a:miter lim="800000"/>
                      <a:headEnd/>
                      <a:tailEnd/>
                    </a:ln>
                  </pic:spPr>
                </pic:pic>
              </a:graphicData>
            </a:graphic>
          </wp:inline>
        </w:drawing>
      </w:r>
    </w:p>
    <w:p w14:paraId="648DB6E3" w14:textId="4782BEC6" w:rsidR="009D6895" w:rsidRDefault="00156563" w:rsidP="000F23C6">
      <w:pPr>
        <w:spacing w:after="0"/>
        <w:jc w:val="center"/>
        <w:rPr>
          <w:rFonts w:ascii="Arial" w:hAnsi="Arial" w:cs="Arial"/>
          <w:b/>
          <w:sz w:val="24"/>
          <w:szCs w:val="24"/>
        </w:rPr>
      </w:pPr>
      <w:r>
        <w:rPr>
          <w:rFonts w:ascii="Arial" w:hAnsi="Arial" w:cs="Arial"/>
          <w:b/>
          <w:sz w:val="24"/>
          <w:szCs w:val="24"/>
        </w:rPr>
        <w:t xml:space="preserve">PROCEDURE FOR DEALING WITH </w:t>
      </w:r>
      <w:r w:rsidR="009D6895" w:rsidRPr="009D6895">
        <w:rPr>
          <w:rFonts w:ascii="Arial" w:hAnsi="Arial" w:cs="Arial"/>
          <w:b/>
          <w:sz w:val="24"/>
          <w:szCs w:val="24"/>
        </w:rPr>
        <w:t>A</w:t>
      </w:r>
      <w:r w:rsidR="00605B39">
        <w:rPr>
          <w:rFonts w:ascii="Arial" w:hAnsi="Arial" w:cs="Arial"/>
          <w:b/>
          <w:sz w:val="24"/>
          <w:szCs w:val="24"/>
        </w:rPr>
        <w:t>CADEMIC</w:t>
      </w:r>
      <w:r w:rsidR="009D6895" w:rsidRPr="009D6895">
        <w:rPr>
          <w:rFonts w:ascii="Arial" w:hAnsi="Arial" w:cs="Arial"/>
          <w:b/>
          <w:sz w:val="24"/>
          <w:szCs w:val="24"/>
        </w:rPr>
        <w:t xml:space="preserve"> APPEALS </w:t>
      </w:r>
      <w:r w:rsidR="00D0755A">
        <w:rPr>
          <w:rFonts w:ascii="Arial" w:hAnsi="Arial" w:cs="Arial"/>
          <w:b/>
          <w:sz w:val="24"/>
          <w:szCs w:val="24"/>
        </w:rPr>
        <w:t>(TAUGHT PROGRAMMES)</w:t>
      </w:r>
    </w:p>
    <w:p w14:paraId="04BB6E83" w14:textId="77777777" w:rsidR="00605B39" w:rsidRDefault="00605B39" w:rsidP="000F23C6">
      <w:pPr>
        <w:spacing w:after="0"/>
        <w:jc w:val="center"/>
        <w:rPr>
          <w:rFonts w:ascii="Arial" w:hAnsi="Arial" w:cs="Arial"/>
          <w:b/>
          <w:sz w:val="24"/>
          <w:szCs w:val="24"/>
        </w:rPr>
      </w:pPr>
    </w:p>
    <w:p w14:paraId="258B3783" w14:textId="0BB44658" w:rsidR="00605B39" w:rsidRPr="00605B39" w:rsidRDefault="00D0755A" w:rsidP="00605B39">
      <w:pPr>
        <w:pStyle w:val="ListParagraph"/>
        <w:numPr>
          <w:ilvl w:val="0"/>
          <w:numId w:val="9"/>
        </w:numPr>
        <w:spacing w:after="0"/>
        <w:rPr>
          <w:rFonts w:ascii="Arial" w:hAnsi="Arial" w:cs="Arial"/>
          <w:b/>
        </w:rPr>
      </w:pPr>
      <w:r>
        <w:rPr>
          <w:rFonts w:ascii="Arial" w:hAnsi="Arial" w:cs="Arial"/>
          <w:b/>
        </w:rPr>
        <w:t>Introduction</w:t>
      </w:r>
    </w:p>
    <w:p w14:paraId="586AB800" w14:textId="455C63AE" w:rsidR="00605B39" w:rsidRPr="00605B39" w:rsidRDefault="00605B39" w:rsidP="00605B39">
      <w:pPr>
        <w:spacing w:after="0"/>
        <w:ind w:left="720"/>
        <w:rPr>
          <w:rFonts w:ascii="Arial" w:hAnsi="Arial" w:cs="Arial"/>
        </w:rPr>
      </w:pPr>
      <w:r w:rsidRPr="00605B39">
        <w:rPr>
          <w:rFonts w:ascii="Arial" w:hAnsi="Arial" w:cs="Arial"/>
        </w:rPr>
        <w:t>An academic appeal is a request for a review of an academic decision that has been made in respect of student progression, assessment or award.</w:t>
      </w:r>
    </w:p>
    <w:p w14:paraId="2BADFDF4" w14:textId="77777777" w:rsidR="009D6895" w:rsidRPr="00605B39" w:rsidRDefault="009D6895" w:rsidP="009D6895">
      <w:pPr>
        <w:jc w:val="center"/>
        <w:rPr>
          <w:rFonts w:ascii="Arial" w:hAnsi="Arial" w:cs="Arial"/>
          <w:b/>
        </w:rPr>
      </w:pPr>
    </w:p>
    <w:p w14:paraId="0DE5380C" w14:textId="4E6A68D6" w:rsidR="006505A8" w:rsidRPr="00605B39" w:rsidRDefault="00D0755A" w:rsidP="00C555D7">
      <w:pPr>
        <w:pStyle w:val="ListParagraph"/>
        <w:numPr>
          <w:ilvl w:val="0"/>
          <w:numId w:val="9"/>
        </w:numPr>
        <w:spacing w:after="0"/>
        <w:rPr>
          <w:rFonts w:ascii="Arial" w:hAnsi="Arial" w:cs="Arial"/>
          <w:b/>
        </w:rPr>
      </w:pPr>
      <w:r>
        <w:rPr>
          <w:rFonts w:ascii="Arial" w:hAnsi="Arial" w:cs="Arial"/>
          <w:b/>
        </w:rPr>
        <w:t>Scope of the academic appeals procedure</w:t>
      </w:r>
    </w:p>
    <w:p w14:paraId="4CF44B2A" w14:textId="5B9C2477" w:rsidR="009D6895" w:rsidRDefault="009D6895" w:rsidP="00605B39">
      <w:pPr>
        <w:ind w:left="709"/>
        <w:rPr>
          <w:rFonts w:ascii="Arial" w:hAnsi="Arial" w:cs="Arial"/>
        </w:rPr>
      </w:pPr>
      <w:r w:rsidRPr="006505A8">
        <w:rPr>
          <w:rFonts w:ascii="Arial" w:hAnsi="Arial" w:cs="Arial"/>
        </w:rPr>
        <w:t>The a</w:t>
      </w:r>
      <w:r w:rsidR="00D0755A">
        <w:rPr>
          <w:rFonts w:ascii="Arial" w:hAnsi="Arial" w:cs="Arial"/>
        </w:rPr>
        <w:t>cademic</w:t>
      </w:r>
      <w:r w:rsidRPr="006505A8">
        <w:rPr>
          <w:rFonts w:ascii="Arial" w:hAnsi="Arial" w:cs="Arial"/>
        </w:rPr>
        <w:t xml:space="preserve"> appeals procedure can be used by </w:t>
      </w:r>
      <w:r w:rsidR="00E24924" w:rsidRPr="006505A8">
        <w:rPr>
          <w:rFonts w:ascii="Arial" w:hAnsi="Arial" w:cs="Arial"/>
        </w:rPr>
        <w:t xml:space="preserve">currently registered </w:t>
      </w:r>
      <w:r w:rsidRPr="006505A8">
        <w:rPr>
          <w:rFonts w:ascii="Arial" w:hAnsi="Arial" w:cs="Arial"/>
        </w:rPr>
        <w:t xml:space="preserve">students on any taught programme </w:t>
      </w:r>
      <w:r w:rsidR="00987FC8" w:rsidRPr="006505A8">
        <w:rPr>
          <w:rFonts w:ascii="Arial" w:hAnsi="Arial" w:cs="Arial"/>
        </w:rPr>
        <w:t xml:space="preserve">which </w:t>
      </w:r>
      <w:r w:rsidR="00564C3C" w:rsidRPr="006505A8">
        <w:rPr>
          <w:rFonts w:ascii="Arial" w:hAnsi="Arial" w:cs="Arial"/>
        </w:rPr>
        <w:t>contains</w:t>
      </w:r>
      <w:r w:rsidR="00987FC8" w:rsidRPr="006505A8">
        <w:rPr>
          <w:rFonts w:ascii="Arial" w:hAnsi="Arial" w:cs="Arial"/>
        </w:rPr>
        <w:t xml:space="preserve"> an element or elements of assessed work.</w:t>
      </w:r>
      <w:r w:rsidR="00E24924" w:rsidRPr="006505A8">
        <w:rPr>
          <w:rFonts w:ascii="Arial" w:hAnsi="Arial" w:cs="Arial"/>
        </w:rPr>
        <w:t xml:space="preserve">  Former students may only appeal if they were prevented by exceptional circumstances from raising the matter while registered.</w:t>
      </w:r>
    </w:p>
    <w:p w14:paraId="4065E6EB" w14:textId="1712D068" w:rsidR="006505A8" w:rsidRPr="00605B39" w:rsidRDefault="00D0755A" w:rsidP="00605B39">
      <w:pPr>
        <w:pStyle w:val="ListParagraph"/>
        <w:numPr>
          <w:ilvl w:val="0"/>
          <w:numId w:val="9"/>
        </w:numPr>
        <w:spacing w:after="0"/>
        <w:rPr>
          <w:rFonts w:ascii="Arial" w:hAnsi="Arial" w:cs="Arial"/>
        </w:rPr>
      </w:pPr>
      <w:r>
        <w:rPr>
          <w:rFonts w:ascii="Arial" w:hAnsi="Arial" w:cs="Arial"/>
          <w:b/>
        </w:rPr>
        <w:t>Establishing valid grounds for appeal</w:t>
      </w:r>
    </w:p>
    <w:p w14:paraId="50719AA1" w14:textId="614D406D" w:rsidR="006505A8" w:rsidRDefault="006505A8" w:rsidP="00D0755A">
      <w:pPr>
        <w:pStyle w:val="ListParagraph"/>
        <w:numPr>
          <w:ilvl w:val="1"/>
          <w:numId w:val="9"/>
        </w:numPr>
        <w:ind w:left="993" w:hanging="633"/>
        <w:rPr>
          <w:rFonts w:ascii="Arial" w:hAnsi="Arial" w:cs="Arial"/>
        </w:rPr>
      </w:pPr>
      <w:r>
        <w:rPr>
          <w:rFonts w:ascii="Arial" w:hAnsi="Arial" w:cs="Arial"/>
        </w:rPr>
        <w:t xml:space="preserve">A student </w:t>
      </w:r>
      <w:r w:rsidRPr="00AC48A6">
        <w:rPr>
          <w:rFonts w:ascii="Arial" w:hAnsi="Arial" w:cs="Arial"/>
          <w:b/>
        </w:rPr>
        <w:t>may</w:t>
      </w:r>
      <w:r>
        <w:rPr>
          <w:rFonts w:ascii="Arial" w:hAnsi="Arial" w:cs="Arial"/>
        </w:rPr>
        <w:t xml:space="preserve"> appeal on the following grounds only:</w:t>
      </w:r>
    </w:p>
    <w:p w14:paraId="314600EF" w14:textId="77777777" w:rsidR="006505A8" w:rsidRDefault="006505A8" w:rsidP="00D0755A">
      <w:pPr>
        <w:pStyle w:val="ListParagraph"/>
        <w:numPr>
          <w:ilvl w:val="2"/>
          <w:numId w:val="2"/>
        </w:numPr>
        <w:ind w:left="993" w:hanging="633"/>
        <w:rPr>
          <w:rFonts w:ascii="Arial" w:hAnsi="Arial" w:cs="Arial"/>
        </w:rPr>
      </w:pPr>
      <w:r>
        <w:rPr>
          <w:rFonts w:ascii="Arial" w:hAnsi="Arial" w:cs="Arial"/>
        </w:rPr>
        <w:t>That there was an administrative error in recording or calculating the mark or result;</w:t>
      </w:r>
    </w:p>
    <w:p w14:paraId="659EA09F" w14:textId="77777777" w:rsidR="006505A8" w:rsidRDefault="006505A8" w:rsidP="00D0755A">
      <w:pPr>
        <w:pStyle w:val="ListParagraph"/>
        <w:numPr>
          <w:ilvl w:val="2"/>
          <w:numId w:val="2"/>
        </w:numPr>
        <w:spacing w:after="0"/>
        <w:ind w:left="993" w:hanging="633"/>
        <w:rPr>
          <w:rFonts w:ascii="Arial" w:hAnsi="Arial" w:cs="Arial"/>
        </w:rPr>
      </w:pPr>
      <w:r>
        <w:rPr>
          <w:rFonts w:ascii="Arial" w:hAnsi="Arial" w:cs="Arial"/>
        </w:rPr>
        <w:t>That assessments were not conducted in accordance with the current regulations governing the programme of study;</w:t>
      </w:r>
    </w:p>
    <w:p w14:paraId="6F8C9031" w14:textId="77777777" w:rsidR="00605B39" w:rsidRPr="00D0755A" w:rsidRDefault="00605B39" w:rsidP="00D0755A">
      <w:pPr>
        <w:pStyle w:val="ListParagraph"/>
        <w:numPr>
          <w:ilvl w:val="0"/>
          <w:numId w:val="2"/>
        </w:numPr>
        <w:ind w:left="993" w:hanging="633"/>
        <w:rPr>
          <w:rFonts w:ascii="Arial" w:hAnsi="Arial" w:cs="Arial"/>
        </w:rPr>
      </w:pPr>
      <w:r w:rsidRPr="00D0755A">
        <w:rPr>
          <w:rFonts w:ascii="Arial" w:hAnsi="Arial" w:cs="Arial"/>
        </w:rPr>
        <w:t>That performance in assessment(s) was adversely affected by illness or other significant factors which, for valid reasons, the student was unable to divulge before the Board of Examiners met to consider the student’s performance.</w:t>
      </w:r>
    </w:p>
    <w:p w14:paraId="1184DEC3" w14:textId="77777777" w:rsidR="006505A8" w:rsidRDefault="006505A8" w:rsidP="00D0755A">
      <w:pPr>
        <w:pStyle w:val="ListParagraph"/>
        <w:numPr>
          <w:ilvl w:val="2"/>
          <w:numId w:val="2"/>
        </w:numPr>
        <w:ind w:left="993" w:hanging="633"/>
        <w:rPr>
          <w:rFonts w:ascii="Arial" w:hAnsi="Arial" w:cs="Arial"/>
        </w:rPr>
      </w:pPr>
      <w:r>
        <w:rPr>
          <w:rFonts w:ascii="Arial" w:hAnsi="Arial" w:cs="Arial"/>
        </w:rPr>
        <w:t>That some other material irregularity has occurred;</w:t>
      </w:r>
    </w:p>
    <w:p w14:paraId="3162A101" w14:textId="77777777" w:rsidR="006505A8" w:rsidRDefault="006505A8" w:rsidP="00D0755A">
      <w:pPr>
        <w:pStyle w:val="ListParagraph"/>
        <w:numPr>
          <w:ilvl w:val="2"/>
          <w:numId w:val="2"/>
        </w:numPr>
        <w:spacing w:after="0"/>
        <w:ind w:left="993" w:hanging="633"/>
        <w:rPr>
          <w:rFonts w:ascii="Arial" w:hAnsi="Arial" w:cs="Arial"/>
        </w:rPr>
      </w:pPr>
      <w:r>
        <w:rPr>
          <w:rFonts w:ascii="Arial" w:hAnsi="Arial" w:cs="Arial"/>
        </w:rPr>
        <w:t>That there was a procedural error in determining a decision of a breach of the Code of Practice on Academic Integrity.</w:t>
      </w:r>
    </w:p>
    <w:p w14:paraId="2FC765C0" w14:textId="77777777" w:rsidR="006505A8" w:rsidRPr="00AC48A6" w:rsidRDefault="006505A8" w:rsidP="006505A8">
      <w:pPr>
        <w:spacing w:after="0"/>
        <w:ind w:left="360"/>
        <w:rPr>
          <w:rFonts w:ascii="Arial" w:hAnsi="Arial" w:cs="Arial"/>
        </w:rPr>
      </w:pPr>
    </w:p>
    <w:p w14:paraId="0F974E0B" w14:textId="40637304" w:rsidR="006505A8" w:rsidRDefault="00605B39" w:rsidP="00605B39">
      <w:pPr>
        <w:pStyle w:val="ListParagraph"/>
        <w:numPr>
          <w:ilvl w:val="1"/>
          <w:numId w:val="9"/>
        </w:numPr>
        <w:rPr>
          <w:rFonts w:ascii="Arial" w:hAnsi="Arial" w:cs="Arial"/>
        </w:rPr>
      </w:pPr>
      <w:r>
        <w:rPr>
          <w:rFonts w:ascii="Arial" w:hAnsi="Arial" w:cs="Arial"/>
        </w:rPr>
        <w:t>A s</w:t>
      </w:r>
      <w:r w:rsidR="006505A8">
        <w:rPr>
          <w:rFonts w:ascii="Arial" w:hAnsi="Arial" w:cs="Arial"/>
        </w:rPr>
        <w:t xml:space="preserve">tudent </w:t>
      </w:r>
      <w:r w:rsidR="006505A8" w:rsidRPr="00AC48A6">
        <w:rPr>
          <w:rFonts w:ascii="Arial" w:hAnsi="Arial" w:cs="Arial"/>
          <w:b/>
        </w:rPr>
        <w:t xml:space="preserve">may </w:t>
      </w:r>
      <w:r w:rsidR="006505A8" w:rsidRPr="00564C3C">
        <w:rPr>
          <w:rFonts w:ascii="Arial" w:hAnsi="Arial" w:cs="Arial"/>
          <w:b/>
        </w:rPr>
        <w:t>not</w:t>
      </w:r>
      <w:r w:rsidR="006505A8">
        <w:rPr>
          <w:rFonts w:ascii="Arial" w:hAnsi="Arial" w:cs="Arial"/>
        </w:rPr>
        <w:t xml:space="preserve"> appeal on any grounds:</w:t>
      </w:r>
    </w:p>
    <w:p w14:paraId="3A99C6ED" w14:textId="77777777" w:rsidR="006505A8" w:rsidRDefault="006505A8" w:rsidP="006505A8">
      <w:pPr>
        <w:pStyle w:val="ListParagraph"/>
        <w:numPr>
          <w:ilvl w:val="1"/>
          <w:numId w:val="5"/>
        </w:numPr>
        <w:rPr>
          <w:rFonts w:ascii="Arial" w:hAnsi="Arial" w:cs="Arial"/>
        </w:rPr>
      </w:pPr>
      <w:r>
        <w:rPr>
          <w:rFonts w:ascii="Arial" w:hAnsi="Arial" w:cs="Arial"/>
        </w:rPr>
        <w:t>Which dispute the academic judgement of the Board of Examiners/markers.</w:t>
      </w:r>
    </w:p>
    <w:p w14:paraId="38713E27" w14:textId="77777777" w:rsidR="006505A8" w:rsidRDefault="006505A8" w:rsidP="006505A8">
      <w:pPr>
        <w:pStyle w:val="ListParagraph"/>
        <w:numPr>
          <w:ilvl w:val="1"/>
          <w:numId w:val="5"/>
        </w:numPr>
        <w:spacing w:after="0"/>
        <w:rPr>
          <w:rFonts w:ascii="Arial" w:hAnsi="Arial" w:cs="Arial"/>
        </w:rPr>
      </w:pPr>
      <w:r>
        <w:rPr>
          <w:rFonts w:ascii="Arial" w:hAnsi="Arial" w:cs="Arial"/>
        </w:rPr>
        <w:t>Which have already been considered by the Board of Examiners.</w:t>
      </w:r>
    </w:p>
    <w:p w14:paraId="6B6A1FA7" w14:textId="77777777" w:rsidR="006505A8" w:rsidRDefault="006505A8" w:rsidP="006505A8">
      <w:pPr>
        <w:pStyle w:val="ListParagraph"/>
        <w:numPr>
          <w:ilvl w:val="1"/>
          <w:numId w:val="5"/>
        </w:numPr>
        <w:spacing w:after="0"/>
        <w:rPr>
          <w:rFonts w:ascii="Arial" w:hAnsi="Arial" w:cs="Arial"/>
        </w:rPr>
      </w:pPr>
      <w:r>
        <w:rPr>
          <w:rFonts w:ascii="Arial" w:hAnsi="Arial" w:cs="Arial"/>
        </w:rPr>
        <w:t>Which could have been considered, had the student given prior notice to the Board of Examiners, and has no valid reason for failing to do so.</w:t>
      </w:r>
    </w:p>
    <w:p w14:paraId="7518A4E2" w14:textId="77777777" w:rsidR="00ED0CAB" w:rsidRDefault="00ED0CAB" w:rsidP="00ED0CAB">
      <w:pPr>
        <w:spacing w:after="0"/>
        <w:rPr>
          <w:rFonts w:ascii="Arial" w:hAnsi="Arial" w:cs="Arial"/>
        </w:rPr>
      </w:pPr>
    </w:p>
    <w:p w14:paraId="52F455B6" w14:textId="20A3A339" w:rsidR="00987FC8" w:rsidRDefault="00D0755A" w:rsidP="00C555D7">
      <w:pPr>
        <w:pStyle w:val="ListParagraph"/>
        <w:numPr>
          <w:ilvl w:val="0"/>
          <w:numId w:val="9"/>
        </w:numPr>
        <w:spacing w:after="0"/>
        <w:rPr>
          <w:rFonts w:ascii="Arial" w:hAnsi="Arial" w:cs="Arial"/>
          <w:b/>
        </w:rPr>
      </w:pPr>
      <w:r>
        <w:rPr>
          <w:rFonts w:ascii="Arial" w:hAnsi="Arial" w:cs="Arial"/>
          <w:b/>
        </w:rPr>
        <w:t xml:space="preserve">Appeals </w:t>
      </w:r>
      <w:r w:rsidR="00987FC8" w:rsidRPr="00EB52A0">
        <w:rPr>
          <w:rFonts w:ascii="Arial" w:hAnsi="Arial" w:cs="Arial"/>
          <w:b/>
        </w:rPr>
        <w:t>against individual module or assessment marks</w:t>
      </w:r>
    </w:p>
    <w:p w14:paraId="0288FD97" w14:textId="17F81E26" w:rsidR="00EB52A0" w:rsidRDefault="00EB52A0" w:rsidP="00C555D7">
      <w:pPr>
        <w:spacing w:after="0"/>
        <w:ind w:left="709"/>
        <w:rPr>
          <w:rFonts w:ascii="Arial" w:hAnsi="Arial" w:cs="Arial"/>
        </w:rPr>
      </w:pPr>
      <w:r w:rsidRPr="00AC48A6">
        <w:rPr>
          <w:rFonts w:ascii="Arial" w:hAnsi="Arial" w:cs="Arial"/>
        </w:rPr>
        <w:t xml:space="preserve">Students may appeal </w:t>
      </w:r>
      <w:r w:rsidR="00ED0CAB">
        <w:rPr>
          <w:rFonts w:ascii="Arial" w:hAnsi="Arial" w:cs="Arial"/>
        </w:rPr>
        <w:t>against the mark awarded for an individual assessment if th</w:t>
      </w:r>
      <w:r w:rsidRPr="00AC48A6">
        <w:rPr>
          <w:rFonts w:ascii="Arial" w:hAnsi="Arial" w:cs="Arial"/>
        </w:rPr>
        <w:t xml:space="preserve">ey have not yet completed their programme of study and wish to appeal against a module or assessment mark, including a mark of zero awarded following a finding that </w:t>
      </w:r>
      <w:r w:rsidR="00414D63">
        <w:rPr>
          <w:rFonts w:ascii="Arial" w:hAnsi="Arial" w:cs="Arial"/>
        </w:rPr>
        <w:t xml:space="preserve">a breach of the Code of Practice on Academic Integrity </w:t>
      </w:r>
      <w:r w:rsidRPr="00AC48A6">
        <w:rPr>
          <w:rFonts w:ascii="Arial" w:hAnsi="Arial" w:cs="Arial"/>
        </w:rPr>
        <w:t xml:space="preserve">has occurred.  It should </w:t>
      </w:r>
      <w:r w:rsidRPr="00AC48A6">
        <w:rPr>
          <w:rFonts w:ascii="Arial" w:hAnsi="Arial" w:cs="Arial"/>
        </w:rPr>
        <w:lastRenderedPageBreak/>
        <w:t>be noted that marks are provisional until ratified by the final Board of Examiners for the programme.</w:t>
      </w:r>
    </w:p>
    <w:p w14:paraId="6C7680C4" w14:textId="77777777" w:rsidR="00AC48A6" w:rsidRPr="00AC48A6" w:rsidRDefault="00AC48A6" w:rsidP="00AC48A6">
      <w:pPr>
        <w:spacing w:after="0"/>
        <w:ind w:left="360"/>
        <w:rPr>
          <w:rFonts w:ascii="Arial" w:hAnsi="Arial" w:cs="Arial"/>
        </w:rPr>
      </w:pPr>
    </w:p>
    <w:p w14:paraId="1936CD80" w14:textId="0E48E7DF" w:rsidR="00ED0086" w:rsidRDefault="00564C3C" w:rsidP="00605B39">
      <w:pPr>
        <w:pStyle w:val="ListParagraph"/>
        <w:numPr>
          <w:ilvl w:val="1"/>
          <w:numId w:val="9"/>
        </w:numPr>
        <w:spacing w:after="0"/>
        <w:ind w:left="1134" w:hanging="850"/>
        <w:rPr>
          <w:rFonts w:ascii="Arial" w:hAnsi="Arial" w:cs="Arial"/>
        </w:rPr>
      </w:pPr>
      <w:r w:rsidRPr="00ED0086">
        <w:rPr>
          <w:rFonts w:ascii="Arial" w:hAnsi="Arial" w:cs="Arial"/>
        </w:rPr>
        <w:t>Before submitting an appeal, the student should consult with the D</w:t>
      </w:r>
      <w:r w:rsidR="008847E6">
        <w:rPr>
          <w:rFonts w:ascii="Arial" w:hAnsi="Arial" w:cs="Arial"/>
        </w:rPr>
        <w:t>ean</w:t>
      </w:r>
      <w:r w:rsidRPr="00ED0086">
        <w:rPr>
          <w:rFonts w:ascii="Arial" w:hAnsi="Arial" w:cs="Arial"/>
        </w:rPr>
        <w:t xml:space="preserve"> of </w:t>
      </w:r>
      <w:r w:rsidR="00A17F33">
        <w:rPr>
          <w:rFonts w:ascii="Arial" w:hAnsi="Arial" w:cs="Arial"/>
        </w:rPr>
        <w:t>Education</w:t>
      </w:r>
      <w:r w:rsidRPr="00ED0086">
        <w:rPr>
          <w:rFonts w:ascii="Arial" w:hAnsi="Arial" w:cs="Arial"/>
        </w:rPr>
        <w:t xml:space="preserve"> or his/her designated representative, to clarify any possible misunderstanding about the way in which the examination or other work </w:t>
      </w:r>
      <w:r w:rsidR="00A17F33">
        <w:rPr>
          <w:rFonts w:ascii="Arial" w:hAnsi="Arial" w:cs="Arial"/>
        </w:rPr>
        <w:t>has been</w:t>
      </w:r>
      <w:r w:rsidRPr="00ED0086">
        <w:rPr>
          <w:rFonts w:ascii="Arial" w:hAnsi="Arial" w:cs="Arial"/>
        </w:rPr>
        <w:t xml:space="preserve"> assessed.</w:t>
      </w:r>
    </w:p>
    <w:p w14:paraId="130E6D7D" w14:textId="77777777" w:rsidR="00C133A6" w:rsidRPr="00C133A6" w:rsidRDefault="00C133A6" w:rsidP="00605B39">
      <w:pPr>
        <w:spacing w:after="0"/>
        <w:rPr>
          <w:rFonts w:ascii="Arial" w:hAnsi="Arial" w:cs="Arial"/>
        </w:rPr>
      </w:pPr>
    </w:p>
    <w:p w14:paraId="6676695C" w14:textId="77777777" w:rsidR="00564C3C" w:rsidRDefault="00564C3C" w:rsidP="00605B39">
      <w:pPr>
        <w:pStyle w:val="ListParagraph"/>
        <w:numPr>
          <w:ilvl w:val="1"/>
          <w:numId w:val="9"/>
        </w:numPr>
        <w:ind w:left="1134" w:hanging="850"/>
        <w:rPr>
          <w:rFonts w:ascii="Arial" w:hAnsi="Arial" w:cs="Arial"/>
        </w:rPr>
      </w:pPr>
      <w:r w:rsidRPr="00ED0086">
        <w:rPr>
          <w:rFonts w:ascii="Arial" w:hAnsi="Arial" w:cs="Arial"/>
        </w:rPr>
        <w:t xml:space="preserve">An appeal against an assessment or examination mark </w:t>
      </w:r>
      <w:r w:rsidR="00B47D21" w:rsidRPr="00ED0086">
        <w:rPr>
          <w:rFonts w:ascii="Arial" w:hAnsi="Arial" w:cs="Arial"/>
        </w:rPr>
        <w:t xml:space="preserve">should be made within </w:t>
      </w:r>
      <w:r w:rsidR="00460478">
        <w:rPr>
          <w:rFonts w:ascii="Arial" w:hAnsi="Arial" w:cs="Arial"/>
        </w:rPr>
        <w:t xml:space="preserve">10 working </w:t>
      </w:r>
      <w:r w:rsidR="00B47D21" w:rsidRPr="00ED0086">
        <w:rPr>
          <w:rFonts w:ascii="Arial" w:hAnsi="Arial" w:cs="Arial"/>
        </w:rPr>
        <w:t>days of the publication to students of provisional marks.</w:t>
      </w:r>
    </w:p>
    <w:p w14:paraId="67B4E1A9" w14:textId="243B2ECD" w:rsidR="00B47D21" w:rsidRPr="00ED0086" w:rsidRDefault="00605B39" w:rsidP="00605B39">
      <w:pPr>
        <w:ind w:left="1134" w:hanging="850"/>
        <w:rPr>
          <w:rFonts w:ascii="Arial" w:hAnsi="Arial" w:cs="Arial"/>
        </w:rPr>
      </w:pPr>
      <w:r>
        <w:rPr>
          <w:rFonts w:ascii="Arial" w:hAnsi="Arial" w:cs="Arial"/>
        </w:rPr>
        <w:t>4</w:t>
      </w:r>
      <w:r w:rsidR="00C133A6">
        <w:rPr>
          <w:rFonts w:ascii="Arial" w:hAnsi="Arial" w:cs="Arial"/>
        </w:rPr>
        <w:t>.3</w:t>
      </w:r>
      <w:r w:rsidR="00ED0086">
        <w:rPr>
          <w:rFonts w:ascii="Arial" w:hAnsi="Arial" w:cs="Arial"/>
        </w:rPr>
        <w:tab/>
      </w:r>
      <w:r w:rsidR="00B47D21" w:rsidRPr="00ED0086">
        <w:rPr>
          <w:rFonts w:ascii="Arial" w:hAnsi="Arial" w:cs="Arial"/>
        </w:rPr>
        <w:t xml:space="preserve">The student should submit a written statement of appeal accompanied by supporting evidence to the Academic Registrar.  </w:t>
      </w:r>
      <w:r w:rsidR="00C555D7">
        <w:rPr>
          <w:rFonts w:ascii="Arial" w:hAnsi="Arial" w:cs="Arial"/>
        </w:rPr>
        <w:t xml:space="preserve">This may be submitted electronically via email or in hard copy to the Student Support Desk. </w:t>
      </w:r>
      <w:r w:rsidR="00A17F33">
        <w:rPr>
          <w:rFonts w:ascii="Arial" w:hAnsi="Arial" w:cs="Arial"/>
        </w:rPr>
        <w:t>Based on the information provided, the D</w:t>
      </w:r>
      <w:r w:rsidR="008847E6">
        <w:rPr>
          <w:rFonts w:ascii="Arial" w:hAnsi="Arial" w:cs="Arial"/>
        </w:rPr>
        <w:t>ean</w:t>
      </w:r>
      <w:r w:rsidR="00A17F33">
        <w:rPr>
          <w:rFonts w:ascii="Arial" w:hAnsi="Arial" w:cs="Arial"/>
        </w:rPr>
        <w:t xml:space="preserve"> of Education</w:t>
      </w:r>
      <w:r w:rsidR="00B47D21" w:rsidRPr="00ED0086">
        <w:rPr>
          <w:rFonts w:ascii="Arial" w:hAnsi="Arial" w:cs="Arial"/>
        </w:rPr>
        <w:t xml:space="preserve"> will determine</w:t>
      </w:r>
      <w:r w:rsidR="00A17F33">
        <w:rPr>
          <w:rFonts w:ascii="Arial" w:hAnsi="Arial" w:cs="Arial"/>
        </w:rPr>
        <w:t xml:space="preserve"> </w:t>
      </w:r>
      <w:proofErr w:type="gramStart"/>
      <w:r w:rsidR="00A17F33">
        <w:rPr>
          <w:rFonts w:ascii="Arial" w:hAnsi="Arial" w:cs="Arial"/>
        </w:rPr>
        <w:t>whether or not</w:t>
      </w:r>
      <w:proofErr w:type="gramEnd"/>
      <w:r w:rsidR="00A17F33">
        <w:rPr>
          <w:rFonts w:ascii="Arial" w:hAnsi="Arial" w:cs="Arial"/>
        </w:rPr>
        <w:t xml:space="preserve"> the student appears to have </w:t>
      </w:r>
      <w:r w:rsidR="00A17F33" w:rsidRPr="00A17F33">
        <w:rPr>
          <w:rFonts w:ascii="Arial" w:hAnsi="Arial" w:cs="Arial"/>
          <w:i/>
        </w:rPr>
        <w:t>prima facie</w:t>
      </w:r>
      <w:r w:rsidR="00A17F33">
        <w:rPr>
          <w:rFonts w:ascii="Arial" w:hAnsi="Arial" w:cs="Arial"/>
        </w:rPr>
        <w:t xml:space="preserve"> </w:t>
      </w:r>
      <w:r w:rsidR="00B47D21" w:rsidRPr="00ED0086">
        <w:rPr>
          <w:rFonts w:ascii="Arial" w:hAnsi="Arial" w:cs="Arial"/>
        </w:rPr>
        <w:t>grounds for appeal.</w:t>
      </w:r>
    </w:p>
    <w:p w14:paraId="2141F82C" w14:textId="39AF4276" w:rsidR="00B47D21" w:rsidRPr="00ED0086" w:rsidRDefault="00605B39" w:rsidP="00605B39">
      <w:pPr>
        <w:ind w:left="1134" w:hanging="850"/>
        <w:rPr>
          <w:rFonts w:ascii="Arial" w:hAnsi="Arial" w:cs="Arial"/>
        </w:rPr>
      </w:pPr>
      <w:r>
        <w:rPr>
          <w:rFonts w:ascii="Arial" w:hAnsi="Arial" w:cs="Arial"/>
        </w:rPr>
        <w:t>4</w:t>
      </w:r>
      <w:r w:rsidR="00C133A6">
        <w:rPr>
          <w:rFonts w:ascii="Arial" w:hAnsi="Arial" w:cs="Arial"/>
        </w:rPr>
        <w:t>.4</w:t>
      </w:r>
      <w:r w:rsidR="00ED0086">
        <w:rPr>
          <w:rFonts w:ascii="Arial" w:hAnsi="Arial" w:cs="Arial"/>
        </w:rPr>
        <w:tab/>
      </w:r>
      <w:r w:rsidR="00B47D21" w:rsidRPr="00ED0086">
        <w:rPr>
          <w:rFonts w:ascii="Arial" w:hAnsi="Arial" w:cs="Arial"/>
        </w:rPr>
        <w:t xml:space="preserve">Where </w:t>
      </w:r>
      <w:r w:rsidR="00A17F33">
        <w:rPr>
          <w:rFonts w:ascii="Arial" w:hAnsi="Arial" w:cs="Arial"/>
        </w:rPr>
        <w:t>the D</w:t>
      </w:r>
      <w:r w:rsidR="008847E6">
        <w:rPr>
          <w:rFonts w:ascii="Arial" w:hAnsi="Arial" w:cs="Arial"/>
        </w:rPr>
        <w:t>ean</w:t>
      </w:r>
      <w:r w:rsidR="00A17F33">
        <w:rPr>
          <w:rFonts w:ascii="Arial" w:hAnsi="Arial" w:cs="Arial"/>
        </w:rPr>
        <w:t xml:space="preserve"> of Education considers that there are no </w:t>
      </w:r>
      <w:r w:rsidR="00A17F33" w:rsidRPr="00A17F33">
        <w:rPr>
          <w:rFonts w:ascii="Arial" w:hAnsi="Arial" w:cs="Arial"/>
          <w:i/>
        </w:rPr>
        <w:t>prima facie</w:t>
      </w:r>
      <w:r w:rsidR="00A17F33">
        <w:rPr>
          <w:rFonts w:ascii="Arial" w:hAnsi="Arial" w:cs="Arial"/>
        </w:rPr>
        <w:t xml:space="preserve"> grounds for appeal, </w:t>
      </w:r>
      <w:r w:rsidR="00B47D21" w:rsidRPr="00ED0086">
        <w:rPr>
          <w:rFonts w:ascii="Arial" w:hAnsi="Arial" w:cs="Arial"/>
        </w:rPr>
        <w:t>the Academic Registrar will inform the student, in writing, of this decision and issue a Completion of Procedures letter.  The student has no further right of appeal under these circumstances.</w:t>
      </w:r>
    </w:p>
    <w:p w14:paraId="7ADA7969" w14:textId="15500958" w:rsidR="00492D27" w:rsidRDefault="00605B39" w:rsidP="00605B39">
      <w:pPr>
        <w:ind w:left="1134" w:hanging="850"/>
        <w:rPr>
          <w:rFonts w:ascii="Arial" w:hAnsi="Arial" w:cs="Arial"/>
        </w:rPr>
      </w:pPr>
      <w:r>
        <w:rPr>
          <w:rFonts w:ascii="Arial" w:hAnsi="Arial" w:cs="Arial"/>
        </w:rPr>
        <w:t>4</w:t>
      </w:r>
      <w:r w:rsidR="00C133A6">
        <w:rPr>
          <w:rFonts w:ascii="Arial" w:hAnsi="Arial" w:cs="Arial"/>
        </w:rPr>
        <w:t>.5</w:t>
      </w:r>
      <w:r w:rsidR="00ED0086" w:rsidRPr="00ED0086">
        <w:rPr>
          <w:rFonts w:ascii="Arial" w:hAnsi="Arial" w:cs="Arial"/>
        </w:rPr>
        <w:tab/>
      </w:r>
      <w:r w:rsidR="00B47D21" w:rsidRPr="00ED0086">
        <w:rPr>
          <w:rFonts w:ascii="Arial" w:hAnsi="Arial" w:cs="Arial"/>
        </w:rPr>
        <w:t xml:space="preserve">If </w:t>
      </w:r>
      <w:r w:rsidR="00A17F33">
        <w:rPr>
          <w:rFonts w:ascii="Arial" w:hAnsi="Arial" w:cs="Arial"/>
        </w:rPr>
        <w:t>the D</w:t>
      </w:r>
      <w:r w:rsidR="008847E6">
        <w:rPr>
          <w:rFonts w:ascii="Arial" w:hAnsi="Arial" w:cs="Arial"/>
        </w:rPr>
        <w:t>ean</w:t>
      </w:r>
      <w:r w:rsidR="00A17F33">
        <w:rPr>
          <w:rFonts w:ascii="Arial" w:hAnsi="Arial" w:cs="Arial"/>
        </w:rPr>
        <w:t xml:space="preserve"> of Education considers that the student has presented </w:t>
      </w:r>
      <w:r w:rsidR="00A17F33" w:rsidRPr="00A17F33">
        <w:rPr>
          <w:rFonts w:ascii="Arial" w:hAnsi="Arial" w:cs="Arial"/>
          <w:i/>
        </w:rPr>
        <w:t>prima facie</w:t>
      </w:r>
      <w:r w:rsidR="00A17F33">
        <w:rPr>
          <w:rFonts w:ascii="Arial" w:hAnsi="Arial" w:cs="Arial"/>
        </w:rPr>
        <w:t xml:space="preserve"> grounds for appeal, an Academic A</w:t>
      </w:r>
      <w:r w:rsidR="00B47D21" w:rsidRPr="00ED0086">
        <w:rPr>
          <w:rFonts w:ascii="Arial" w:hAnsi="Arial" w:cs="Arial"/>
        </w:rPr>
        <w:t>ppeal</w:t>
      </w:r>
      <w:r w:rsidR="00A17F33">
        <w:rPr>
          <w:rFonts w:ascii="Arial" w:hAnsi="Arial" w:cs="Arial"/>
        </w:rPr>
        <w:t xml:space="preserve">s Panel (AAP) will </w:t>
      </w:r>
      <w:r w:rsidR="00492D27">
        <w:rPr>
          <w:rFonts w:ascii="Arial" w:hAnsi="Arial" w:cs="Arial"/>
        </w:rPr>
        <w:t xml:space="preserve">normally </w:t>
      </w:r>
      <w:r w:rsidR="00A17F33">
        <w:rPr>
          <w:rFonts w:ascii="Arial" w:hAnsi="Arial" w:cs="Arial"/>
        </w:rPr>
        <w:t xml:space="preserve">be convened, comprising the Director of LSTM and two academic staff who are not involved in teaching or assessing the student concerned.  The </w:t>
      </w:r>
      <w:r w:rsidR="00492D27">
        <w:rPr>
          <w:rFonts w:ascii="Arial" w:hAnsi="Arial" w:cs="Arial"/>
        </w:rPr>
        <w:t>AAP will review the case based on the information presented by the D</w:t>
      </w:r>
      <w:r w:rsidR="008847E6">
        <w:rPr>
          <w:rFonts w:ascii="Arial" w:hAnsi="Arial" w:cs="Arial"/>
        </w:rPr>
        <w:t>ean</w:t>
      </w:r>
      <w:r w:rsidR="00492D27">
        <w:rPr>
          <w:rFonts w:ascii="Arial" w:hAnsi="Arial" w:cs="Arial"/>
        </w:rPr>
        <w:t xml:space="preserve"> of Education and</w:t>
      </w:r>
      <w:r w:rsidR="00B47D21" w:rsidRPr="00ED0086">
        <w:rPr>
          <w:rFonts w:ascii="Arial" w:hAnsi="Arial" w:cs="Arial"/>
        </w:rPr>
        <w:t xml:space="preserve"> </w:t>
      </w:r>
      <w:r w:rsidR="00492D27">
        <w:rPr>
          <w:rFonts w:ascii="Arial" w:hAnsi="Arial" w:cs="Arial"/>
        </w:rPr>
        <w:t>conduct any further investigations it deems necessary.</w:t>
      </w:r>
    </w:p>
    <w:p w14:paraId="2A70B1A6" w14:textId="66742BC4" w:rsidR="00492D27" w:rsidRDefault="00605B39" w:rsidP="00ED0086">
      <w:pPr>
        <w:ind w:left="1134" w:hanging="774"/>
        <w:rPr>
          <w:rFonts w:ascii="Arial" w:hAnsi="Arial" w:cs="Arial"/>
        </w:rPr>
      </w:pPr>
      <w:r>
        <w:rPr>
          <w:rFonts w:ascii="Arial" w:hAnsi="Arial" w:cs="Arial"/>
        </w:rPr>
        <w:t>4</w:t>
      </w:r>
      <w:r w:rsidR="00C133A6">
        <w:rPr>
          <w:rFonts w:ascii="Arial" w:hAnsi="Arial" w:cs="Arial"/>
        </w:rPr>
        <w:t>.6</w:t>
      </w:r>
      <w:r w:rsidR="00492D27">
        <w:rPr>
          <w:rFonts w:ascii="Arial" w:hAnsi="Arial" w:cs="Arial"/>
        </w:rPr>
        <w:tab/>
        <w:t>The student is informed that the AAP is taking place and is invited to make representation in person.</w:t>
      </w:r>
    </w:p>
    <w:p w14:paraId="405BF490" w14:textId="496D7185" w:rsidR="00492D27" w:rsidRDefault="00605B39" w:rsidP="00ED0086">
      <w:pPr>
        <w:ind w:left="1134" w:hanging="774"/>
        <w:rPr>
          <w:rFonts w:ascii="Arial" w:hAnsi="Arial" w:cs="Arial"/>
        </w:rPr>
      </w:pPr>
      <w:r>
        <w:rPr>
          <w:rFonts w:ascii="Arial" w:hAnsi="Arial" w:cs="Arial"/>
        </w:rPr>
        <w:t>4</w:t>
      </w:r>
      <w:r w:rsidR="00C133A6">
        <w:rPr>
          <w:rFonts w:ascii="Arial" w:hAnsi="Arial" w:cs="Arial"/>
        </w:rPr>
        <w:t>.7</w:t>
      </w:r>
      <w:r w:rsidR="00C133A6">
        <w:rPr>
          <w:rFonts w:ascii="Arial" w:hAnsi="Arial" w:cs="Arial"/>
        </w:rPr>
        <w:tab/>
      </w:r>
      <w:r w:rsidR="00492D27">
        <w:rPr>
          <w:rFonts w:ascii="Arial" w:hAnsi="Arial" w:cs="Arial"/>
        </w:rPr>
        <w:t>If the D</w:t>
      </w:r>
      <w:r w:rsidR="008847E6">
        <w:rPr>
          <w:rFonts w:ascii="Arial" w:hAnsi="Arial" w:cs="Arial"/>
        </w:rPr>
        <w:t>ean</w:t>
      </w:r>
      <w:r w:rsidR="00492D27">
        <w:rPr>
          <w:rFonts w:ascii="Arial" w:hAnsi="Arial" w:cs="Arial"/>
        </w:rPr>
        <w:t xml:space="preserve"> of Education agrees that a procedural irregularity has occurred as defined in </w:t>
      </w:r>
      <w:r w:rsidR="00C555D7">
        <w:rPr>
          <w:rFonts w:ascii="Arial" w:hAnsi="Arial" w:cs="Arial"/>
        </w:rPr>
        <w:t>3</w:t>
      </w:r>
      <w:r w:rsidR="00492D27">
        <w:rPr>
          <w:rFonts w:ascii="Arial" w:hAnsi="Arial" w:cs="Arial"/>
        </w:rPr>
        <w:t xml:space="preserve">.1, the Chair of the AAP will be notified of the circumstances of the appeal and may </w:t>
      </w:r>
      <w:proofErr w:type="gramStart"/>
      <w:r w:rsidR="00861E62">
        <w:rPr>
          <w:rFonts w:ascii="Arial" w:hAnsi="Arial" w:cs="Arial"/>
        </w:rPr>
        <w:t>make a decision</w:t>
      </w:r>
      <w:proofErr w:type="gramEnd"/>
      <w:r w:rsidR="00861E62">
        <w:rPr>
          <w:rFonts w:ascii="Arial" w:hAnsi="Arial" w:cs="Arial"/>
        </w:rPr>
        <w:t xml:space="preserve"> on action to be taken without convening the AAP.</w:t>
      </w:r>
    </w:p>
    <w:p w14:paraId="22C20830" w14:textId="2C73E360" w:rsidR="00B47D21" w:rsidRPr="00ED0086" w:rsidRDefault="00605B39" w:rsidP="00ED0086">
      <w:pPr>
        <w:ind w:left="1134" w:hanging="774"/>
        <w:rPr>
          <w:rFonts w:ascii="Arial" w:hAnsi="Arial" w:cs="Arial"/>
        </w:rPr>
      </w:pPr>
      <w:r>
        <w:rPr>
          <w:rFonts w:ascii="Arial" w:hAnsi="Arial" w:cs="Arial"/>
        </w:rPr>
        <w:t>4</w:t>
      </w:r>
      <w:r w:rsidR="00C133A6">
        <w:rPr>
          <w:rFonts w:ascii="Arial" w:hAnsi="Arial" w:cs="Arial"/>
        </w:rPr>
        <w:t>.8</w:t>
      </w:r>
      <w:r w:rsidR="00492D27">
        <w:rPr>
          <w:rFonts w:ascii="Arial" w:hAnsi="Arial" w:cs="Arial"/>
        </w:rPr>
        <w:tab/>
      </w:r>
      <w:r w:rsidR="00861E62">
        <w:rPr>
          <w:rFonts w:ascii="Arial" w:hAnsi="Arial" w:cs="Arial"/>
        </w:rPr>
        <w:t>Following an AAP, if</w:t>
      </w:r>
      <w:r w:rsidR="00A31E5C" w:rsidRPr="00ED0086">
        <w:rPr>
          <w:rFonts w:ascii="Arial" w:hAnsi="Arial" w:cs="Arial"/>
        </w:rPr>
        <w:t xml:space="preserve"> the appeal is upheld, the matter will be referred back to the relevant Board of </w:t>
      </w:r>
      <w:r w:rsidR="008106BE">
        <w:rPr>
          <w:rFonts w:ascii="Arial" w:hAnsi="Arial" w:cs="Arial"/>
        </w:rPr>
        <w:t>Examiners</w:t>
      </w:r>
      <w:r w:rsidR="00A31E5C" w:rsidRPr="00ED0086">
        <w:rPr>
          <w:rFonts w:ascii="Arial" w:hAnsi="Arial" w:cs="Arial"/>
        </w:rPr>
        <w:t xml:space="preserve"> for action as follows:</w:t>
      </w:r>
    </w:p>
    <w:p w14:paraId="08C0E50B" w14:textId="77777777" w:rsidR="00A31E5C" w:rsidRDefault="00A31E5C" w:rsidP="00A31E5C">
      <w:pPr>
        <w:pStyle w:val="ListParagraph"/>
        <w:numPr>
          <w:ilvl w:val="1"/>
          <w:numId w:val="3"/>
        </w:numPr>
        <w:rPr>
          <w:rFonts w:ascii="Arial" w:hAnsi="Arial" w:cs="Arial"/>
        </w:rPr>
      </w:pPr>
      <w:r>
        <w:rPr>
          <w:rFonts w:ascii="Arial" w:hAnsi="Arial" w:cs="Arial"/>
        </w:rPr>
        <w:t>Where there is evidence that there had been an error in the calculation of the mark, the mark should be amended appropriately.</w:t>
      </w:r>
    </w:p>
    <w:p w14:paraId="6B1F9509" w14:textId="77777777" w:rsidR="00A31E5C" w:rsidRDefault="00A31E5C" w:rsidP="00A31E5C">
      <w:pPr>
        <w:pStyle w:val="ListParagraph"/>
        <w:numPr>
          <w:ilvl w:val="1"/>
          <w:numId w:val="3"/>
        </w:numPr>
        <w:rPr>
          <w:rFonts w:ascii="Arial" w:hAnsi="Arial" w:cs="Arial"/>
        </w:rPr>
      </w:pPr>
      <w:r>
        <w:rPr>
          <w:rFonts w:ascii="Arial" w:hAnsi="Arial" w:cs="Arial"/>
        </w:rPr>
        <w:t xml:space="preserve">Where there is evidence of a procedural irregularity in the conduct of an assessment or examination which could be deemed to have disadvantaged the student in his/her performance in the assessment, the </w:t>
      </w:r>
      <w:r w:rsidR="005C4C5A">
        <w:rPr>
          <w:rFonts w:ascii="Arial" w:hAnsi="Arial" w:cs="Arial"/>
        </w:rPr>
        <w:t>relevant</w:t>
      </w:r>
      <w:r>
        <w:rPr>
          <w:rFonts w:ascii="Arial" w:hAnsi="Arial" w:cs="Arial"/>
        </w:rPr>
        <w:t xml:space="preserve"> Board </w:t>
      </w:r>
      <w:r w:rsidR="005C4C5A">
        <w:rPr>
          <w:rFonts w:ascii="Arial" w:hAnsi="Arial" w:cs="Arial"/>
        </w:rPr>
        <w:t xml:space="preserve">of Examiners </w:t>
      </w:r>
      <w:r>
        <w:rPr>
          <w:rFonts w:ascii="Arial" w:hAnsi="Arial" w:cs="Arial"/>
        </w:rPr>
        <w:t>will determine the most appropriate course of action.</w:t>
      </w:r>
    </w:p>
    <w:p w14:paraId="35A56365" w14:textId="2FCBCBE6" w:rsidR="00A31E5C" w:rsidRPr="008106BE" w:rsidRDefault="00A31E5C" w:rsidP="00A31E5C">
      <w:pPr>
        <w:pStyle w:val="ListParagraph"/>
        <w:numPr>
          <w:ilvl w:val="1"/>
          <w:numId w:val="3"/>
        </w:numPr>
        <w:rPr>
          <w:rFonts w:ascii="Arial" w:hAnsi="Arial" w:cs="Arial"/>
        </w:rPr>
      </w:pPr>
      <w:r w:rsidRPr="008106BE">
        <w:rPr>
          <w:rFonts w:ascii="Arial" w:hAnsi="Arial" w:cs="Arial"/>
        </w:rPr>
        <w:t>Where there</w:t>
      </w:r>
      <w:r w:rsidR="00EB0E3D" w:rsidRPr="008106BE">
        <w:rPr>
          <w:rFonts w:ascii="Arial" w:hAnsi="Arial" w:cs="Arial"/>
        </w:rPr>
        <w:t xml:space="preserve"> seems to be </w:t>
      </w:r>
      <w:r w:rsidRPr="008106BE">
        <w:rPr>
          <w:rFonts w:ascii="Arial" w:hAnsi="Arial" w:cs="Arial"/>
        </w:rPr>
        <w:t xml:space="preserve">evidence </w:t>
      </w:r>
      <w:r w:rsidR="00EB0E3D" w:rsidRPr="008106BE">
        <w:rPr>
          <w:rFonts w:ascii="Arial" w:hAnsi="Arial" w:cs="Arial"/>
        </w:rPr>
        <w:t xml:space="preserve">of a procedural irregularity in the determination of </w:t>
      </w:r>
      <w:r w:rsidR="005C4C5A" w:rsidRPr="008106BE">
        <w:rPr>
          <w:rFonts w:ascii="Arial" w:hAnsi="Arial" w:cs="Arial"/>
        </w:rPr>
        <w:t xml:space="preserve">a breach of the </w:t>
      </w:r>
      <w:r w:rsidR="00414D63" w:rsidRPr="008106BE">
        <w:rPr>
          <w:rFonts w:ascii="Arial" w:hAnsi="Arial" w:cs="Arial"/>
        </w:rPr>
        <w:t xml:space="preserve">Code of Practice on </w:t>
      </w:r>
      <w:r w:rsidR="005C4C5A" w:rsidRPr="008106BE">
        <w:rPr>
          <w:rFonts w:ascii="Arial" w:hAnsi="Arial" w:cs="Arial"/>
        </w:rPr>
        <w:t>Academic Integrity</w:t>
      </w:r>
      <w:r w:rsidR="00EB0E3D" w:rsidRPr="008106BE">
        <w:rPr>
          <w:rFonts w:ascii="Arial" w:hAnsi="Arial" w:cs="Arial"/>
        </w:rPr>
        <w:t xml:space="preserve">, to such an extent as to cast doubt on the reliability of the recommendation by the </w:t>
      </w:r>
      <w:r w:rsidR="008106BE" w:rsidRPr="008106BE">
        <w:rPr>
          <w:rFonts w:ascii="Arial" w:hAnsi="Arial" w:cs="Arial"/>
        </w:rPr>
        <w:t>Academic Integrity Panel</w:t>
      </w:r>
      <w:r w:rsidR="00EB0E3D" w:rsidRPr="008106BE">
        <w:rPr>
          <w:rFonts w:ascii="Arial" w:hAnsi="Arial" w:cs="Arial"/>
        </w:rPr>
        <w:t>, the D</w:t>
      </w:r>
      <w:r w:rsidR="008847E6">
        <w:rPr>
          <w:rFonts w:ascii="Arial" w:hAnsi="Arial" w:cs="Arial"/>
        </w:rPr>
        <w:t>ean</w:t>
      </w:r>
      <w:r w:rsidR="00EB0E3D" w:rsidRPr="008106BE">
        <w:rPr>
          <w:rFonts w:ascii="Arial" w:hAnsi="Arial" w:cs="Arial"/>
        </w:rPr>
        <w:t xml:space="preserve"> of Education will appoint a new </w:t>
      </w:r>
      <w:r w:rsidR="008106BE" w:rsidRPr="008106BE">
        <w:rPr>
          <w:rFonts w:ascii="Arial" w:hAnsi="Arial" w:cs="Arial"/>
        </w:rPr>
        <w:t xml:space="preserve">Academic </w:t>
      </w:r>
      <w:r w:rsidR="008106BE" w:rsidRPr="008106BE">
        <w:rPr>
          <w:rFonts w:ascii="Arial" w:hAnsi="Arial" w:cs="Arial"/>
        </w:rPr>
        <w:lastRenderedPageBreak/>
        <w:t>Integrity Panel</w:t>
      </w:r>
      <w:r w:rsidR="00EB0E3D" w:rsidRPr="008106BE">
        <w:rPr>
          <w:rFonts w:ascii="Arial" w:hAnsi="Arial" w:cs="Arial"/>
        </w:rPr>
        <w:t xml:space="preserve"> to investigate the alleg</w:t>
      </w:r>
      <w:r w:rsidR="008106BE" w:rsidRPr="008106BE">
        <w:rPr>
          <w:rFonts w:ascii="Arial" w:hAnsi="Arial" w:cs="Arial"/>
        </w:rPr>
        <w:t>ed breach of academic integrity,</w:t>
      </w:r>
      <w:r w:rsidR="00EB0E3D" w:rsidRPr="008106BE">
        <w:rPr>
          <w:rFonts w:ascii="Arial" w:hAnsi="Arial" w:cs="Arial"/>
        </w:rPr>
        <w:t xml:space="preserve"> and where appropriate, make a recommendation to the Board</w:t>
      </w:r>
      <w:r w:rsidR="005C4C5A" w:rsidRPr="008106BE">
        <w:rPr>
          <w:rFonts w:ascii="Arial" w:hAnsi="Arial" w:cs="Arial"/>
        </w:rPr>
        <w:t xml:space="preserve"> of Examiners</w:t>
      </w:r>
      <w:r w:rsidR="00EB0E3D" w:rsidRPr="008106BE">
        <w:rPr>
          <w:rFonts w:ascii="Arial" w:hAnsi="Arial" w:cs="Arial"/>
        </w:rPr>
        <w:t>, who may overturn the original decision.</w:t>
      </w:r>
    </w:p>
    <w:p w14:paraId="24E2ED8A" w14:textId="4E8CA78D" w:rsidR="00EB0E3D" w:rsidRDefault="00605B39" w:rsidP="00ED0086">
      <w:pPr>
        <w:ind w:left="1134" w:hanging="708"/>
        <w:rPr>
          <w:rFonts w:ascii="Arial" w:hAnsi="Arial" w:cs="Arial"/>
        </w:rPr>
      </w:pPr>
      <w:r>
        <w:rPr>
          <w:rFonts w:ascii="Arial" w:hAnsi="Arial" w:cs="Arial"/>
        </w:rPr>
        <w:t>4</w:t>
      </w:r>
      <w:r w:rsidR="00ED0086">
        <w:rPr>
          <w:rFonts w:ascii="Arial" w:hAnsi="Arial" w:cs="Arial"/>
        </w:rPr>
        <w:t>.9</w:t>
      </w:r>
      <w:r w:rsidR="00ED0086">
        <w:rPr>
          <w:rFonts w:ascii="Arial" w:hAnsi="Arial" w:cs="Arial"/>
        </w:rPr>
        <w:tab/>
        <w:t>The student will be informed in writing</w:t>
      </w:r>
      <w:r w:rsidR="00861E62">
        <w:rPr>
          <w:rFonts w:ascii="Arial" w:hAnsi="Arial" w:cs="Arial"/>
        </w:rPr>
        <w:t xml:space="preserve"> </w:t>
      </w:r>
      <w:r w:rsidR="008106BE">
        <w:rPr>
          <w:rFonts w:ascii="Arial" w:hAnsi="Arial" w:cs="Arial"/>
        </w:rPr>
        <w:t xml:space="preserve">by the Academic Registrar </w:t>
      </w:r>
      <w:r w:rsidR="00861E62">
        <w:rPr>
          <w:rFonts w:ascii="Arial" w:hAnsi="Arial" w:cs="Arial"/>
        </w:rPr>
        <w:t>of the outcome of the appeal and any action to be taken.  The letter will include notification that the student(s) has completed the internal procedures of LSTM with respect to academic appeal.</w:t>
      </w:r>
    </w:p>
    <w:p w14:paraId="30BF846D" w14:textId="660B344F" w:rsidR="00ED0086" w:rsidRDefault="00605B39" w:rsidP="00AC48A6">
      <w:pPr>
        <w:spacing w:after="0"/>
        <w:ind w:left="1134" w:hanging="774"/>
        <w:rPr>
          <w:rFonts w:ascii="Arial" w:hAnsi="Arial" w:cs="Arial"/>
        </w:rPr>
      </w:pPr>
      <w:r>
        <w:rPr>
          <w:rFonts w:ascii="Arial" w:hAnsi="Arial" w:cs="Arial"/>
        </w:rPr>
        <w:t>4</w:t>
      </w:r>
      <w:r w:rsidR="00ED0086">
        <w:rPr>
          <w:rFonts w:ascii="Arial" w:hAnsi="Arial" w:cs="Arial"/>
        </w:rPr>
        <w:t>.10</w:t>
      </w:r>
      <w:r w:rsidR="00ED0086">
        <w:rPr>
          <w:rFonts w:ascii="Arial" w:hAnsi="Arial" w:cs="Arial"/>
        </w:rPr>
        <w:tab/>
        <w:t xml:space="preserve">If the student has exhausted the procedures set out in Section </w:t>
      </w:r>
      <w:r>
        <w:rPr>
          <w:rFonts w:ascii="Arial" w:hAnsi="Arial" w:cs="Arial"/>
        </w:rPr>
        <w:t>4</w:t>
      </w:r>
      <w:r w:rsidR="00ED0086">
        <w:rPr>
          <w:rFonts w:ascii="Arial" w:hAnsi="Arial" w:cs="Arial"/>
        </w:rPr>
        <w:t xml:space="preserve"> and remains dissatisfied with th</w:t>
      </w:r>
      <w:r w:rsidR="007F37FE">
        <w:rPr>
          <w:rFonts w:ascii="Arial" w:hAnsi="Arial" w:cs="Arial"/>
        </w:rPr>
        <w:t xml:space="preserve">e outcome of those procedures, </w:t>
      </w:r>
      <w:r w:rsidR="00ED0086">
        <w:rPr>
          <w:rFonts w:ascii="Arial" w:hAnsi="Arial" w:cs="Arial"/>
        </w:rPr>
        <w:t xml:space="preserve">further appeal may be made to the Office of the Independent Adjudicator for Higher Education (OIA).  Further details and advice on how to do this are available from the OIA website at the following address:  </w:t>
      </w:r>
      <w:hyperlink r:id="rId8" w:history="1">
        <w:r w:rsidR="00ED0086" w:rsidRPr="00C51BF1">
          <w:rPr>
            <w:rStyle w:val="Hyperlink"/>
            <w:rFonts w:ascii="Arial" w:hAnsi="Arial" w:cs="Arial"/>
          </w:rPr>
          <w:t>www.oiahe.org.uk</w:t>
        </w:r>
      </w:hyperlink>
      <w:r w:rsidR="00ED0086">
        <w:rPr>
          <w:rFonts w:ascii="Arial" w:hAnsi="Arial" w:cs="Arial"/>
        </w:rPr>
        <w:t xml:space="preserve"> </w:t>
      </w:r>
    </w:p>
    <w:p w14:paraId="6E1D2D08" w14:textId="77777777" w:rsidR="00AC48A6" w:rsidRPr="00ED0086" w:rsidRDefault="00AC48A6" w:rsidP="00ED0086">
      <w:pPr>
        <w:ind w:left="360"/>
        <w:rPr>
          <w:rFonts w:ascii="Arial" w:hAnsi="Arial" w:cs="Arial"/>
        </w:rPr>
      </w:pPr>
    </w:p>
    <w:p w14:paraId="70558B35" w14:textId="5923A521" w:rsidR="00A31E5C" w:rsidRPr="00C133A6" w:rsidRDefault="00D0755A" w:rsidP="00C555D7">
      <w:pPr>
        <w:pStyle w:val="ListParagraph"/>
        <w:numPr>
          <w:ilvl w:val="0"/>
          <w:numId w:val="9"/>
        </w:numPr>
        <w:spacing w:after="0"/>
        <w:rPr>
          <w:rFonts w:ascii="Arial" w:hAnsi="Arial" w:cs="Arial"/>
          <w:b/>
        </w:rPr>
      </w:pPr>
      <w:r>
        <w:rPr>
          <w:rFonts w:ascii="Arial" w:hAnsi="Arial" w:cs="Arial"/>
          <w:b/>
        </w:rPr>
        <w:t>Appeals ag</w:t>
      </w:r>
      <w:r w:rsidR="00AC48A6" w:rsidRPr="00C133A6">
        <w:rPr>
          <w:rFonts w:ascii="Arial" w:hAnsi="Arial" w:cs="Arial"/>
          <w:b/>
        </w:rPr>
        <w:t>ainst the decision of the Board of Examiners on completion of a programme of study</w:t>
      </w:r>
    </w:p>
    <w:p w14:paraId="1CCA6179" w14:textId="1094E682" w:rsidR="00A31E5C" w:rsidRDefault="00AC48A6" w:rsidP="00605B39">
      <w:pPr>
        <w:ind w:left="709"/>
        <w:rPr>
          <w:rFonts w:ascii="Arial" w:hAnsi="Arial" w:cs="Arial"/>
        </w:rPr>
      </w:pPr>
      <w:r>
        <w:rPr>
          <w:rFonts w:ascii="Arial" w:hAnsi="Arial" w:cs="Arial"/>
        </w:rPr>
        <w:t xml:space="preserve">Students </w:t>
      </w:r>
      <w:r w:rsidR="0096215E">
        <w:rPr>
          <w:rFonts w:ascii="Arial" w:hAnsi="Arial" w:cs="Arial"/>
        </w:rPr>
        <w:t>may</w:t>
      </w:r>
      <w:r>
        <w:rPr>
          <w:rFonts w:ascii="Arial" w:hAnsi="Arial" w:cs="Arial"/>
        </w:rPr>
        <w:t xml:space="preserve"> refer to this section if they wish to appeal against the non-award of a degree, diploma or certificate, or to appeal against the classification </w:t>
      </w:r>
      <w:r w:rsidR="0063147D">
        <w:rPr>
          <w:rFonts w:ascii="Arial" w:hAnsi="Arial" w:cs="Arial"/>
        </w:rPr>
        <w:t xml:space="preserve">or other mark of differentiation </w:t>
      </w:r>
      <w:r>
        <w:rPr>
          <w:rFonts w:ascii="Arial" w:hAnsi="Arial" w:cs="Arial"/>
        </w:rPr>
        <w:t>of a degree, diploma or certificate, or to appeal against a decision to make a different award from that for which the student was attempting to qualify.</w:t>
      </w:r>
    </w:p>
    <w:p w14:paraId="1B0A241E" w14:textId="6820CF3D" w:rsidR="0063147D" w:rsidRDefault="00605B39" w:rsidP="00605B39">
      <w:pPr>
        <w:ind w:left="709" w:hanging="425"/>
        <w:rPr>
          <w:rFonts w:ascii="Arial" w:hAnsi="Arial" w:cs="Arial"/>
        </w:rPr>
      </w:pPr>
      <w:proofErr w:type="gramStart"/>
      <w:r>
        <w:rPr>
          <w:rFonts w:ascii="Arial" w:hAnsi="Arial" w:cs="Arial"/>
        </w:rPr>
        <w:t>5</w:t>
      </w:r>
      <w:r w:rsidR="0063147D">
        <w:rPr>
          <w:rFonts w:ascii="Arial" w:hAnsi="Arial" w:cs="Arial"/>
        </w:rPr>
        <w:t>.1  In</w:t>
      </w:r>
      <w:proofErr w:type="gramEnd"/>
      <w:r w:rsidR="0063147D">
        <w:rPr>
          <w:rFonts w:ascii="Arial" w:hAnsi="Arial" w:cs="Arial"/>
        </w:rPr>
        <w:t xml:space="preserve"> the first instance, the student should consult with the </w:t>
      </w:r>
      <w:r w:rsidR="008106BE">
        <w:rPr>
          <w:rFonts w:ascii="Arial" w:hAnsi="Arial" w:cs="Arial"/>
        </w:rPr>
        <w:t>D</w:t>
      </w:r>
      <w:r w:rsidR="008847E6">
        <w:rPr>
          <w:rFonts w:ascii="Arial" w:hAnsi="Arial" w:cs="Arial"/>
        </w:rPr>
        <w:t>ean</w:t>
      </w:r>
      <w:r w:rsidR="008106BE">
        <w:rPr>
          <w:rFonts w:ascii="Arial" w:hAnsi="Arial" w:cs="Arial"/>
        </w:rPr>
        <w:t xml:space="preserve"> of Education</w:t>
      </w:r>
      <w:r w:rsidR="0063147D">
        <w:rPr>
          <w:rFonts w:ascii="Arial" w:hAnsi="Arial" w:cs="Arial"/>
        </w:rPr>
        <w:t>, or his/her delegated representative, in order to clarify any possible misunderstanding about the way in which the examinations or other work was assessed.</w:t>
      </w:r>
    </w:p>
    <w:p w14:paraId="3E49BDF3" w14:textId="288B79FE" w:rsidR="00C23C89" w:rsidRDefault="00605B39" w:rsidP="00605B39">
      <w:pPr>
        <w:ind w:left="709" w:hanging="425"/>
        <w:rPr>
          <w:rFonts w:ascii="Arial" w:hAnsi="Arial" w:cs="Arial"/>
        </w:rPr>
      </w:pPr>
      <w:r>
        <w:rPr>
          <w:rFonts w:ascii="Arial" w:hAnsi="Arial" w:cs="Arial"/>
        </w:rPr>
        <w:t>5.2</w:t>
      </w:r>
      <w:r w:rsidR="00C23C89">
        <w:rPr>
          <w:rFonts w:ascii="Arial" w:hAnsi="Arial" w:cs="Arial"/>
        </w:rPr>
        <w:tab/>
        <w:t xml:space="preserve">If, after consulting with the </w:t>
      </w:r>
      <w:r w:rsidR="0095785B">
        <w:rPr>
          <w:rFonts w:ascii="Arial" w:hAnsi="Arial" w:cs="Arial"/>
        </w:rPr>
        <w:t>D</w:t>
      </w:r>
      <w:r w:rsidR="008847E6">
        <w:rPr>
          <w:rFonts w:ascii="Arial" w:hAnsi="Arial" w:cs="Arial"/>
        </w:rPr>
        <w:t>ean</w:t>
      </w:r>
      <w:r w:rsidR="0095785B">
        <w:rPr>
          <w:rFonts w:ascii="Arial" w:hAnsi="Arial" w:cs="Arial"/>
        </w:rPr>
        <w:t xml:space="preserve"> of Education or </w:t>
      </w:r>
      <w:r w:rsidR="00C23C89">
        <w:rPr>
          <w:rFonts w:ascii="Arial" w:hAnsi="Arial" w:cs="Arial"/>
        </w:rPr>
        <w:t>his/her representative, the student wishes to proceed with an appeal, the student must:</w:t>
      </w:r>
    </w:p>
    <w:p w14:paraId="2E08F057" w14:textId="77777777" w:rsidR="00C23C89" w:rsidRDefault="00C23C89" w:rsidP="00C23C89">
      <w:pPr>
        <w:pStyle w:val="ListParagraph"/>
        <w:numPr>
          <w:ilvl w:val="0"/>
          <w:numId w:val="7"/>
        </w:numPr>
        <w:rPr>
          <w:rFonts w:ascii="Arial" w:hAnsi="Arial" w:cs="Arial"/>
        </w:rPr>
      </w:pPr>
      <w:r>
        <w:rPr>
          <w:rFonts w:ascii="Arial" w:hAnsi="Arial" w:cs="Arial"/>
        </w:rPr>
        <w:t xml:space="preserve">Within </w:t>
      </w:r>
      <w:r w:rsidR="00460478">
        <w:rPr>
          <w:rFonts w:ascii="Arial" w:hAnsi="Arial" w:cs="Arial"/>
        </w:rPr>
        <w:t xml:space="preserve">10 working </w:t>
      </w:r>
      <w:r>
        <w:rPr>
          <w:rFonts w:ascii="Arial" w:hAnsi="Arial" w:cs="Arial"/>
        </w:rPr>
        <w:t xml:space="preserve">days of the formal confirmation of the result by the Board of Examiners, give notice in writing to the </w:t>
      </w:r>
      <w:r w:rsidR="00EE302A">
        <w:rPr>
          <w:rFonts w:ascii="Arial" w:hAnsi="Arial" w:cs="Arial"/>
        </w:rPr>
        <w:t>Academic Registrar</w:t>
      </w:r>
      <w:r>
        <w:rPr>
          <w:rFonts w:ascii="Arial" w:hAnsi="Arial" w:cs="Arial"/>
        </w:rPr>
        <w:t xml:space="preserve"> of their intention to appeal, stating </w:t>
      </w:r>
      <w:r w:rsidR="00D44DE0">
        <w:rPr>
          <w:rFonts w:ascii="Arial" w:hAnsi="Arial" w:cs="Arial"/>
        </w:rPr>
        <w:t xml:space="preserve">on what grounds the appeal is being lodged.  This can be submitted electronically or in hard copy via the </w:t>
      </w:r>
      <w:r w:rsidR="0063147D">
        <w:rPr>
          <w:rFonts w:ascii="Arial" w:hAnsi="Arial" w:cs="Arial"/>
        </w:rPr>
        <w:t>Student Support Desk</w:t>
      </w:r>
      <w:r w:rsidR="00D44DE0">
        <w:rPr>
          <w:rFonts w:ascii="Arial" w:hAnsi="Arial" w:cs="Arial"/>
        </w:rPr>
        <w:t>.</w:t>
      </w:r>
    </w:p>
    <w:p w14:paraId="171BA8BB" w14:textId="77777777" w:rsidR="00D44DE0" w:rsidRDefault="00D44DE0" w:rsidP="00C23C89">
      <w:pPr>
        <w:pStyle w:val="ListParagraph"/>
        <w:numPr>
          <w:ilvl w:val="0"/>
          <w:numId w:val="7"/>
        </w:numPr>
        <w:rPr>
          <w:rFonts w:ascii="Arial" w:hAnsi="Arial" w:cs="Arial"/>
        </w:rPr>
      </w:pPr>
      <w:r>
        <w:rPr>
          <w:rFonts w:ascii="Arial" w:hAnsi="Arial" w:cs="Arial"/>
        </w:rPr>
        <w:t xml:space="preserve">Within a further 14 </w:t>
      </w:r>
      <w:r w:rsidR="00460478">
        <w:rPr>
          <w:rFonts w:ascii="Arial" w:hAnsi="Arial" w:cs="Arial"/>
        </w:rPr>
        <w:t xml:space="preserve">working </w:t>
      </w:r>
      <w:r>
        <w:rPr>
          <w:rFonts w:ascii="Arial" w:hAnsi="Arial" w:cs="Arial"/>
        </w:rPr>
        <w:t xml:space="preserve">days, present a full case in writing to the </w:t>
      </w:r>
      <w:r w:rsidR="00EE302A">
        <w:rPr>
          <w:rFonts w:ascii="Arial" w:hAnsi="Arial" w:cs="Arial"/>
        </w:rPr>
        <w:t>Academic Registrar</w:t>
      </w:r>
      <w:r>
        <w:rPr>
          <w:rFonts w:ascii="Arial" w:hAnsi="Arial" w:cs="Arial"/>
        </w:rPr>
        <w:t xml:space="preserve">, submitted electronically or in hard copy via the </w:t>
      </w:r>
      <w:r w:rsidR="0063147D">
        <w:rPr>
          <w:rFonts w:ascii="Arial" w:hAnsi="Arial" w:cs="Arial"/>
        </w:rPr>
        <w:t>Student Support Desk</w:t>
      </w:r>
      <w:r>
        <w:rPr>
          <w:rFonts w:ascii="Arial" w:hAnsi="Arial" w:cs="Arial"/>
        </w:rPr>
        <w:t>.</w:t>
      </w:r>
    </w:p>
    <w:p w14:paraId="5F9C312A" w14:textId="708A402B" w:rsidR="0095785B" w:rsidRPr="0095785B" w:rsidRDefault="00C555D7" w:rsidP="00C555D7">
      <w:pPr>
        <w:ind w:left="709" w:hanging="425"/>
        <w:rPr>
          <w:rFonts w:ascii="Arial" w:hAnsi="Arial" w:cs="Arial"/>
        </w:rPr>
      </w:pPr>
      <w:r>
        <w:rPr>
          <w:rFonts w:ascii="Arial" w:hAnsi="Arial" w:cs="Arial"/>
        </w:rPr>
        <w:t>5</w:t>
      </w:r>
      <w:r w:rsidR="0095785B">
        <w:rPr>
          <w:rFonts w:ascii="Arial" w:hAnsi="Arial" w:cs="Arial"/>
        </w:rPr>
        <w:t>.</w:t>
      </w:r>
      <w:r>
        <w:rPr>
          <w:rFonts w:ascii="Arial" w:hAnsi="Arial" w:cs="Arial"/>
        </w:rPr>
        <w:t>3</w:t>
      </w:r>
      <w:r w:rsidR="0095785B">
        <w:rPr>
          <w:rFonts w:ascii="Arial" w:hAnsi="Arial" w:cs="Arial"/>
        </w:rPr>
        <w:tab/>
      </w:r>
      <w:r w:rsidR="0095785B">
        <w:rPr>
          <w:rFonts w:ascii="Arial" w:hAnsi="Arial" w:cs="Arial"/>
        </w:rPr>
        <w:tab/>
        <w:t>Upon submission of an appeal, students should not accept a degree or other award until the conclusion of the appeals procedure.</w:t>
      </w:r>
    </w:p>
    <w:p w14:paraId="1B24C5E8" w14:textId="42DE652A" w:rsidR="00D44DE0" w:rsidRDefault="00C555D7" w:rsidP="00C555D7">
      <w:pPr>
        <w:ind w:left="709" w:hanging="425"/>
        <w:rPr>
          <w:rFonts w:ascii="Arial" w:hAnsi="Arial" w:cs="Arial"/>
        </w:rPr>
      </w:pPr>
      <w:r>
        <w:rPr>
          <w:rFonts w:ascii="Arial" w:hAnsi="Arial" w:cs="Arial"/>
        </w:rPr>
        <w:t>5.4</w:t>
      </w:r>
      <w:r w:rsidR="00D44DE0">
        <w:rPr>
          <w:rFonts w:ascii="Arial" w:hAnsi="Arial" w:cs="Arial"/>
        </w:rPr>
        <w:tab/>
        <w:t xml:space="preserve">Appeals on the grounds of illness </w:t>
      </w:r>
      <w:r w:rsidR="007F37FE">
        <w:rPr>
          <w:rFonts w:ascii="Arial" w:hAnsi="Arial" w:cs="Arial"/>
        </w:rPr>
        <w:t xml:space="preserve">or other significant factors </w:t>
      </w:r>
      <w:r w:rsidR="00D44DE0">
        <w:rPr>
          <w:rFonts w:ascii="Arial" w:hAnsi="Arial" w:cs="Arial"/>
        </w:rPr>
        <w:t>must include full documentary evidence and state reasons why the information was not present</w:t>
      </w:r>
      <w:r w:rsidR="007F37FE">
        <w:rPr>
          <w:rFonts w:ascii="Arial" w:hAnsi="Arial" w:cs="Arial"/>
        </w:rPr>
        <w:t>ed</w:t>
      </w:r>
      <w:r w:rsidR="00D44DE0">
        <w:rPr>
          <w:rFonts w:ascii="Arial" w:hAnsi="Arial" w:cs="Arial"/>
        </w:rPr>
        <w:t xml:space="preserve"> in </w:t>
      </w:r>
      <w:r w:rsidR="00C63020">
        <w:rPr>
          <w:rFonts w:ascii="Arial" w:hAnsi="Arial" w:cs="Arial"/>
        </w:rPr>
        <w:t>advance to the Board of Examiners</w:t>
      </w:r>
    </w:p>
    <w:p w14:paraId="6CC9230E" w14:textId="20341A71" w:rsidR="00C63020" w:rsidRDefault="00C555D7" w:rsidP="00C555D7">
      <w:pPr>
        <w:ind w:left="709" w:hanging="425"/>
        <w:rPr>
          <w:rFonts w:ascii="Arial" w:hAnsi="Arial" w:cs="Arial"/>
        </w:rPr>
      </w:pPr>
      <w:r>
        <w:rPr>
          <w:rFonts w:ascii="Arial" w:hAnsi="Arial" w:cs="Arial"/>
        </w:rPr>
        <w:t>5.5</w:t>
      </w:r>
      <w:r w:rsidR="00C63020">
        <w:rPr>
          <w:rFonts w:ascii="Arial" w:hAnsi="Arial" w:cs="Arial"/>
        </w:rPr>
        <w:tab/>
        <w:t>Appeals on the grounds of administrative error must include a detailed description of the error which is alleged to have occurred.</w:t>
      </w:r>
    </w:p>
    <w:p w14:paraId="7B52BEC0" w14:textId="01AD8FE7" w:rsidR="0063147D" w:rsidRDefault="00C555D7" w:rsidP="00C555D7">
      <w:pPr>
        <w:ind w:left="709" w:hanging="425"/>
        <w:rPr>
          <w:rFonts w:ascii="Arial" w:hAnsi="Arial" w:cs="Arial"/>
        </w:rPr>
      </w:pPr>
      <w:r>
        <w:rPr>
          <w:rFonts w:ascii="Arial" w:hAnsi="Arial" w:cs="Arial"/>
        </w:rPr>
        <w:t>5.6</w:t>
      </w:r>
      <w:r w:rsidR="0063147D">
        <w:rPr>
          <w:rFonts w:ascii="Arial" w:hAnsi="Arial" w:cs="Arial"/>
        </w:rPr>
        <w:tab/>
        <w:t>Students should be assured that, should they lodge an appeal in good faith, they will not be disadvantaged should that appeal not subsequently be upheld.</w:t>
      </w:r>
    </w:p>
    <w:p w14:paraId="474F513C" w14:textId="58E366B8" w:rsidR="0095785B" w:rsidRPr="00ED0086" w:rsidRDefault="00C555D7" w:rsidP="00C555D7">
      <w:pPr>
        <w:ind w:left="709" w:hanging="425"/>
        <w:rPr>
          <w:rFonts w:ascii="Arial" w:hAnsi="Arial" w:cs="Arial"/>
        </w:rPr>
      </w:pPr>
      <w:r>
        <w:rPr>
          <w:rFonts w:ascii="Arial" w:hAnsi="Arial" w:cs="Arial"/>
        </w:rPr>
        <w:lastRenderedPageBreak/>
        <w:t>5.7</w:t>
      </w:r>
      <w:r w:rsidR="00C63020">
        <w:rPr>
          <w:rFonts w:ascii="Arial" w:hAnsi="Arial" w:cs="Arial"/>
        </w:rPr>
        <w:tab/>
      </w:r>
      <w:r w:rsidR="0095785B">
        <w:rPr>
          <w:rFonts w:ascii="Arial" w:hAnsi="Arial" w:cs="Arial"/>
        </w:rPr>
        <w:t>Based on the information provided</w:t>
      </w:r>
      <w:r w:rsidR="00694D8E">
        <w:rPr>
          <w:rFonts w:ascii="Arial" w:hAnsi="Arial" w:cs="Arial"/>
        </w:rPr>
        <w:t xml:space="preserve"> by the Academic Registrar</w:t>
      </w:r>
      <w:r w:rsidR="0095785B">
        <w:rPr>
          <w:rFonts w:ascii="Arial" w:hAnsi="Arial" w:cs="Arial"/>
        </w:rPr>
        <w:t>, the D</w:t>
      </w:r>
      <w:r w:rsidR="008847E6">
        <w:rPr>
          <w:rFonts w:ascii="Arial" w:hAnsi="Arial" w:cs="Arial"/>
        </w:rPr>
        <w:t>ean</w:t>
      </w:r>
      <w:r w:rsidR="0095785B">
        <w:rPr>
          <w:rFonts w:ascii="Arial" w:hAnsi="Arial" w:cs="Arial"/>
        </w:rPr>
        <w:t xml:space="preserve"> of Education</w:t>
      </w:r>
      <w:r w:rsidR="0095785B" w:rsidRPr="00ED0086">
        <w:rPr>
          <w:rFonts w:ascii="Arial" w:hAnsi="Arial" w:cs="Arial"/>
        </w:rPr>
        <w:t xml:space="preserve"> will determine</w:t>
      </w:r>
      <w:r w:rsidR="0095785B">
        <w:rPr>
          <w:rFonts w:ascii="Arial" w:hAnsi="Arial" w:cs="Arial"/>
        </w:rPr>
        <w:t xml:space="preserve"> </w:t>
      </w:r>
      <w:proofErr w:type="gramStart"/>
      <w:r w:rsidR="0095785B">
        <w:rPr>
          <w:rFonts w:ascii="Arial" w:hAnsi="Arial" w:cs="Arial"/>
        </w:rPr>
        <w:t>whether or not</w:t>
      </w:r>
      <w:proofErr w:type="gramEnd"/>
      <w:r w:rsidR="0095785B">
        <w:rPr>
          <w:rFonts w:ascii="Arial" w:hAnsi="Arial" w:cs="Arial"/>
        </w:rPr>
        <w:t xml:space="preserve"> the student appears to have </w:t>
      </w:r>
      <w:r w:rsidR="0095785B" w:rsidRPr="00A17F33">
        <w:rPr>
          <w:rFonts w:ascii="Arial" w:hAnsi="Arial" w:cs="Arial"/>
          <w:i/>
        </w:rPr>
        <w:t>prima facie</w:t>
      </w:r>
      <w:r w:rsidR="0095785B">
        <w:rPr>
          <w:rFonts w:ascii="Arial" w:hAnsi="Arial" w:cs="Arial"/>
        </w:rPr>
        <w:t xml:space="preserve"> </w:t>
      </w:r>
      <w:r w:rsidR="0095785B" w:rsidRPr="00ED0086">
        <w:rPr>
          <w:rFonts w:ascii="Arial" w:hAnsi="Arial" w:cs="Arial"/>
        </w:rPr>
        <w:t>grounds for appeal.</w:t>
      </w:r>
    </w:p>
    <w:p w14:paraId="5A7CCE81" w14:textId="353ADB4D" w:rsidR="00C91D43" w:rsidRDefault="00C555D7" w:rsidP="00C555D7">
      <w:pPr>
        <w:ind w:left="709" w:hanging="425"/>
        <w:rPr>
          <w:rFonts w:ascii="Arial" w:hAnsi="Arial" w:cs="Arial"/>
        </w:rPr>
      </w:pPr>
      <w:r>
        <w:rPr>
          <w:rFonts w:ascii="Arial" w:hAnsi="Arial" w:cs="Arial"/>
        </w:rPr>
        <w:t>5.8</w:t>
      </w:r>
      <w:r w:rsidR="00C91D43">
        <w:rPr>
          <w:rFonts w:ascii="Arial" w:hAnsi="Arial" w:cs="Arial"/>
        </w:rPr>
        <w:tab/>
      </w:r>
      <w:r w:rsidR="00287F21" w:rsidRPr="00ED0086">
        <w:rPr>
          <w:rFonts w:ascii="Arial" w:hAnsi="Arial" w:cs="Arial"/>
        </w:rPr>
        <w:t xml:space="preserve">Where </w:t>
      </w:r>
      <w:r w:rsidR="00287F21">
        <w:rPr>
          <w:rFonts w:ascii="Arial" w:hAnsi="Arial" w:cs="Arial"/>
        </w:rPr>
        <w:t>the D</w:t>
      </w:r>
      <w:r w:rsidR="008847E6">
        <w:rPr>
          <w:rFonts w:ascii="Arial" w:hAnsi="Arial" w:cs="Arial"/>
        </w:rPr>
        <w:t>ean</w:t>
      </w:r>
      <w:r w:rsidR="00287F21">
        <w:rPr>
          <w:rFonts w:ascii="Arial" w:hAnsi="Arial" w:cs="Arial"/>
        </w:rPr>
        <w:t xml:space="preserve"> of Education considers that there are no </w:t>
      </w:r>
      <w:r w:rsidR="00287F21" w:rsidRPr="00A17F33">
        <w:rPr>
          <w:rFonts w:ascii="Arial" w:hAnsi="Arial" w:cs="Arial"/>
          <w:i/>
        </w:rPr>
        <w:t>prima facie</w:t>
      </w:r>
      <w:r w:rsidR="00287F21">
        <w:rPr>
          <w:rFonts w:ascii="Arial" w:hAnsi="Arial" w:cs="Arial"/>
        </w:rPr>
        <w:t xml:space="preserve"> grounds for appeal, </w:t>
      </w:r>
      <w:r w:rsidR="00287F21" w:rsidRPr="00ED0086">
        <w:rPr>
          <w:rFonts w:ascii="Arial" w:hAnsi="Arial" w:cs="Arial"/>
        </w:rPr>
        <w:t>the Academic Registrar will inform the student, in writing, of this decision</w:t>
      </w:r>
      <w:r w:rsidR="00287F21">
        <w:rPr>
          <w:rFonts w:ascii="Arial" w:hAnsi="Arial" w:cs="Arial"/>
        </w:rPr>
        <w:t>.  A student may appeal against this decision to the D</w:t>
      </w:r>
      <w:r w:rsidR="008847E6">
        <w:rPr>
          <w:rFonts w:ascii="Arial" w:hAnsi="Arial" w:cs="Arial"/>
        </w:rPr>
        <w:t>ean</w:t>
      </w:r>
      <w:r w:rsidR="00287F21">
        <w:rPr>
          <w:rFonts w:ascii="Arial" w:hAnsi="Arial" w:cs="Arial"/>
        </w:rPr>
        <w:t xml:space="preserve"> of Education.  In this case, an AAP will be convened.</w:t>
      </w:r>
      <w:r w:rsidR="00287F21" w:rsidRPr="00ED0086">
        <w:rPr>
          <w:rFonts w:ascii="Arial" w:hAnsi="Arial" w:cs="Arial"/>
        </w:rPr>
        <w:t xml:space="preserve"> </w:t>
      </w:r>
    </w:p>
    <w:p w14:paraId="2D3931A0" w14:textId="09A73A66" w:rsidR="00287F21" w:rsidRDefault="00C555D7" w:rsidP="00C555D7">
      <w:pPr>
        <w:ind w:left="709" w:hanging="425"/>
        <w:rPr>
          <w:rFonts w:ascii="Arial" w:hAnsi="Arial" w:cs="Arial"/>
        </w:rPr>
      </w:pPr>
      <w:r>
        <w:rPr>
          <w:rFonts w:ascii="Arial" w:hAnsi="Arial" w:cs="Arial"/>
        </w:rPr>
        <w:t>5.9</w:t>
      </w:r>
      <w:r w:rsidR="00C91D43">
        <w:rPr>
          <w:rFonts w:ascii="Arial" w:hAnsi="Arial" w:cs="Arial"/>
        </w:rPr>
        <w:tab/>
      </w:r>
      <w:r w:rsidR="00EE302A">
        <w:rPr>
          <w:rFonts w:ascii="Arial" w:hAnsi="Arial" w:cs="Arial"/>
        </w:rPr>
        <w:t xml:space="preserve">Where a </w:t>
      </w:r>
      <w:r w:rsidR="00EE302A" w:rsidRPr="00287F21">
        <w:rPr>
          <w:rFonts w:ascii="Arial" w:hAnsi="Arial" w:cs="Arial"/>
          <w:i/>
        </w:rPr>
        <w:t>prima facie</w:t>
      </w:r>
      <w:r w:rsidR="00EE302A">
        <w:rPr>
          <w:rFonts w:ascii="Arial" w:hAnsi="Arial" w:cs="Arial"/>
        </w:rPr>
        <w:t xml:space="preserve"> case for appeal has been established, the </w:t>
      </w:r>
      <w:r w:rsidR="00287F21">
        <w:rPr>
          <w:rFonts w:ascii="Arial" w:hAnsi="Arial" w:cs="Arial"/>
        </w:rPr>
        <w:t>D</w:t>
      </w:r>
      <w:r w:rsidR="008847E6">
        <w:rPr>
          <w:rFonts w:ascii="Arial" w:hAnsi="Arial" w:cs="Arial"/>
        </w:rPr>
        <w:t>ean</w:t>
      </w:r>
      <w:r w:rsidR="00287F21">
        <w:rPr>
          <w:rFonts w:ascii="Arial" w:hAnsi="Arial" w:cs="Arial"/>
        </w:rPr>
        <w:t xml:space="preserve"> of Education will convene an Academic Appeals Panel (AAP), comprising the Director of LSTM, two academic staff who are not involved in teaching or assessing the student concerned and a member of the LSTM Board of Trustees. </w:t>
      </w:r>
    </w:p>
    <w:p w14:paraId="395D90E0" w14:textId="649B413B" w:rsidR="00287F21" w:rsidRDefault="00C555D7" w:rsidP="00C555D7">
      <w:pPr>
        <w:ind w:left="709" w:hanging="567"/>
        <w:rPr>
          <w:rFonts w:ascii="Arial" w:hAnsi="Arial" w:cs="Arial"/>
        </w:rPr>
      </w:pPr>
      <w:r>
        <w:rPr>
          <w:rFonts w:ascii="Arial" w:hAnsi="Arial" w:cs="Arial"/>
        </w:rPr>
        <w:t>5.10</w:t>
      </w:r>
      <w:r w:rsidR="00287F21">
        <w:rPr>
          <w:rFonts w:ascii="Arial" w:hAnsi="Arial" w:cs="Arial"/>
        </w:rPr>
        <w:t xml:space="preserve"> </w:t>
      </w:r>
      <w:r w:rsidR="00287F21">
        <w:rPr>
          <w:rFonts w:ascii="Arial" w:hAnsi="Arial" w:cs="Arial"/>
        </w:rPr>
        <w:tab/>
        <w:t>Documentation relating to the case will be forwarded to the Chair of the AAP by the Academic Registrar.</w:t>
      </w:r>
      <w:r w:rsidR="00E13790">
        <w:rPr>
          <w:rFonts w:ascii="Arial" w:hAnsi="Arial" w:cs="Arial"/>
        </w:rPr>
        <w:t xml:space="preserve">  This will include:</w:t>
      </w:r>
    </w:p>
    <w:p w14:paraId="00299B25" w14:textId="77777777" w:rsidR="00E13790" w:rsidRDefault="00E13790" w:rsidP="00E13790">
      <w:pPr>
        <w:pStyle w:val="ListParagraph"/>
        <w:numPr>
          <w:ilvl w:val="0"/>
          <w:numId w:val="8"/>
        </w:numPr>
        <w:rPr>
          <w:rFonts w:ascii="Arial" w:hAnsi="Arial" w:cs="Arial"/>
        </w:rPr>
      </w:pPr>
      <w:r>
        <w:rPr>
          <w:rFonts w:ascii="Arial" w:hAnsi="Arial" w:cs="Arial"/>
        </w:rPr>
        <w:t>The student’s letter of appeal and any supporting evidence</w:t>
      </w:r>
    </w:p>
    <w:p w14:paraId="57318D2B" w14:textId="77777777" w:rsidR="00E13790" w:rsidRDefault="00E13790" w:rsidP="00E13790">
      <w:pPr>
        <w:pStyle w:val="ListParagraph"/>
        <w:numPr>
          <w:ilvl w:val="0"/>
          <w:numId w:val="8"/>
        </w:numPr>
        <w:rPr>
          <w:rFonts w:ascii="Arial" w:hAnsi="Arial" w:cs="Arial"/>
        </w:rPr>
      </w:pPr>
      <w:r>
        <w:rPr>
          <w:rFonts w:ascii="Arial" w:hAnsi="Arial" w:cs="Arial"/>
        </w:rPr>
        <w:t>Copies of the relevant regulations</w:t>
      </w:r>
    </w:p>
    <w:p w14:paraId="23018357" w14:textId="34B27A1D" w:rsidR="00E13790" w:rsidRDefault="00E13790" w:rsidP="00E13790">
      <w:pPr>
        <w:pStyle w:val="ListParagraph"/>
        <w:numPr>
          <w:ilvl w:val="0"/>
          <w:numId w:val="8"/>
        </w:numPr>
        <w:rPr>
          <w:rFonts w:ascii="Arial" w:hAnsi="Arial" w:cs="Arial"/>
        </w:rPr>
      </w:pPr>
      <w:r>
        <w:rPr>
          <w:rFonts w:ascii="Arial" w:hAnsi="Arial" w:cs="Arial"/>
        </w:rPr>
        <w:t>Copies of any other relevant information or statements, including a written report from the D</w:t>
      </w:r>
      <w:r w:rsidR="008847E6">
        <w:rPr>
          <w:rFonts w:ascii="Arial" w:hAnsi="Arial" w:cs="Arial"/>
        </w:rPr>
        <w:t>ean</w:t>
      </w:r>
      <w:r>
        <w:rPr>
          <w:rFonts w:ascii="Arial" w:hAnsi="Arial" w:cs="Arial"/>
        </w:rPr>
        <w:t xml:space="preserve"> of Education or his/her representative.</w:t>
      </w:r>
    </w:p>
    <w:p w14:paraId="6D3C7317" w14:textId="704FBAD4" w:rsidR="00287F21" w:rsidRDefault="00C555D7" w:rsidP="00C555D7">
      <w:pPr>
        <w:ind w:left="709" w:hanging="567"/>
        <w:rPr>
          <w:rFonts w:ascii="Arial" w:hAnsi="Arial" w:cs="Arial"/>
        </w:rPr>
      </w:pPr>
      <w:r>
        <w:rPr>
          <w:rFonts w:ascii="Arial" w:hAnsi="Arial" w:cs="Arial"/>
        </w:rPr>
        <w:t>5.11</w:t>
      </w:r>
      <w:r w:rsidR="00287F21">
        <w:rPr>
          <w:rFonts w:ascii="Arial" w:hAnsi="Arial" w:cs="Arial"/>
        </w:rPr>
        <w:tab/>
        <w:t>The student is informed that the AAP is taking place and is invited to make representation in person.</w:t>
      </w:r>
    </w:p>
    <w:p w14:paraId="010B175D" w14:textId="2E01E1D1" w:rsidR="00B7559B" w:rsidRDefault="00C555D7" w:rsidP="00C555D7">
      <w:pPr>
        <w:ind w:left="709" w:hanging="567"/>
        <w:rPr>
          <w:rFonts w:ascii="Arial" w:hAnsi="Arial" w:cs="Arial"/>
        </w:rPr>
      </w:pPr>
      <w:r>
        <w:rPr>
          <w:rFonts w:ascii="Arial" w:hAnsi="Arial" w:cs="Arial"/>
        </w:rPr>
        <w:t>5.12</w:t>
      </w:r>
      <w:r w:rsidR="00287F21">
        <w:rPr>
          <w:rFonts w:ascii="Arial" w:hAnsi="Arial" w:cs="Arial"/>
        </w:rPr>
        <w:tab/>
        <w:t>The AAP will determine the outcome of the appeal based on information about the case and will conduct any further investigations it deems necessary.</w:t>
      </w:r>
    </w:p>
    <w:p w14:paraId="371EA61C" w14:textId="742AFFAD" w:rsidR="009F437B" w:rsidRDefault="00C555D7" w:rsidP="00C555D7">
      <w:pPr>
        <w:ind w:left="709" w:hanging="567"/>
        <w:rPr>
          <w:rFonts w:ascii="Arial" w:hAnsi="Arial" w:cs="Arial"/>
        </w:rPr>
      </w:pPr>
      <w:r>
        <w:rPr>
          <w:rFonts w:ascii="Arial" w:hAnsi="Arial" w:cs="Arial"/>
        </w:rPr>
        <w:t>5.13</w:t>
      </w:r>
      <w:r w:rsidR="009F437B">
        <w:rPr>
          <w:rFonts w:ascii="Arial" w:hAnsi="Arial" w:cs="Arial"/>
        </w:rPr>
        <w:tab/>
        <w:t xml:space="preserve">The student has the right to be accompanied by a friend if he/she wishes, and both may speak at the meeting.  The student may also call witnesses to attend the meeting. The student is responsible for giving anyone accompanying them, details of the meeting date and time and for securing their attendance.  The student should give names of anyone accompanying him/her to the Secretary to the </w:t>
      </w:r>
      <w:r w:rsidR="00E13790">
        <w:rPr>
          <w:rFonts w:ascii="Arial" w:hAnsi="Arial" w:cs="Arial"/>
        </w:rPr>
        <w:t>AAP</w:t>
      </w:r>
      <w:r w:rsidR="009F437B">
        <w:rPr>
          <w:rFonts w:ascii="Arial" w:hAnsi="Arial" w:cs="Arial"/>
        </w:rPr>
        <w:t xml:space="preserve"> in advance of the meeting.</w:t>
      </w:r>
    </w:p>
    <w:p w14:paraId="2DD76387" w14:textId="74FF2898" w:rsidR="009F437B" w:rsidRDefault="00C555D7" w:rsidP="00C555D7">
      <w:pPr>
        <w:ind w:left="709" w:hanging="567"/>
        <w:rPr>
          <w:rFonts w:ascii="Arial" w:hAnsi="Arial" w:cs="Arial"/>
        </w:rPr>
      </w:pPr>
      <w:r>
        <w:rPr>
          <w:rFonts w:ascii="Arial" w:hAnsi="Arial" w:cs="Arial"/>
        </w:rPr>
        <w:t>5.14</w:t>
      </w:r>
      <w:r w:rsidR="009F437B">
        <w:rPr>
          <w:rFonts w:ascii="Arial" w:hAnsi="Arial" w:cs="Arial"/>
        </w:rPr>
        <w:tab/>
        <w:t xml:space="preserve">The </w:t>
      </w:r>
      <w:r w:rsidR="00E13790">
        <w:rPr>
          <w:rFonts w:ascii="Arial" w:hAnsi="Arial" w:cs="Arial"/>
        </w:rPr>
        <w:t>D</w:t>
      </w:r>
      <w:r w:rsidR="008847E6">
        <w:rPr>
          <w:rFonts w:ascii="Arial" w:hAnsi="Arial" w:cs="Arial"/>
        </w:rPr>
        <w:t>ean</w:t>
      </w:r>
      <w:r w:rsidR="00E13790">
        <w:rPr>
          <w:rFonts w:ascii="Arial" w:hAnsi="Arial" w:cs="Arial"/>
        </w:rPr>
        <w:t xml:space="preserve"> of Education</w:t>
      </w:r>
      <w:r w:rsidR="009F437B">
        <w:rPr>
          <w:rFonts w:ascii="Arial" w:hAnsi="Arial" w:cs="Arial"/>
        </w:rPr>
        <w:t xml:space="preserve"> may also call witnesses to the meeting, and is responsible for giving them details of the meeting and for securing their attendance.  The </w:t>
      </w:r>
      <w:r w:rsidR="00E13790">
        <w:rPr>
          <w:rFonts w:ascii="Arial" w:hAnsi="Arial" w:cs="Arial"/>
        </w:rPr>
        <w:t>names of any witnesses attending the meeting should be given to</w:t>
      </w:r>
      <w:r w:rsidR="009F437B">
        <w:rPr>
          <w:rFonts w:ascii="Arial" w:hAnsi="Arial" w:cs="Arial"/>
        </w:rPr>
        <w:t xml:space="preserve"> the Secretary to the </w:t>
      </w:r>
      <w:r w:rsidR="00E13790">
        <w:rPr>
          <w:rFonts w:ascii="Arial" w:hAnsi="Arial" w:cs="Arial"/>
        </w:rPr>
        <w:t>AAP</w:t>
      </w:r>
      <w:r w:rsidR="009F437B">
        <w:rPr>
          <w:rFonts w:ascii="Arial" w:hAnsi="Arial" w:cs="Arial"/>
        </w:rPr>
        <w:t xml:space="preserve"> in advance.</w:t>
      </w:r>
    </w:p>
    <w:p w14:paraId="3B120657" w14:textId="32647987" w:rsidR="009F437B" w:rsidRDefault="00C555D7" w:rsidP="00C555D7">
      <w:pPr>
        <w:ind w:left="709" w:hanging="567"/>
        <w:rPr>
          <w:rFonts w:ascii="Arial" w:hAnsi="Arial" w:cs="Arial"/>
        </w:rPr>
      </w:pPr>
      <w:r>
        <w:rPr>
          <w:rFonts w:ascii="Arial" w:hAnsi="Arial" w:cs="Arial"/>
        </w:rPr>
        <w:t>5.15</w:t>
      </w:r>
      <w:r w:rsidR="009F437B">
        <w:rPr>
          <w:rFonts w:ascii="Arial" w:hAnsi="Arial" w:cs="Arial"/>
        </w:rPr>
        <w:tab/>
        <w:t>Evidence will be taken in the following order:</w:t>
      </w:r>
    </w:p>
    <w:p w14:paraId="3D89F858" w14:textId="77777777" w:rsidR="009F437B" w:rsidRDefault="009F437B" w:rsidP="00C555D7">
      <w:pPr>
        <w:ind w:left="709" w:hanging="283"/>
        <w:rPr>
          <w:rFonts w:ascii="Arial" w:hAnsi="Arial" w:cs="Arial"/>
        </w:rPr>
      </w:pPr>
      <w:r>
        <w:rPr>
          <w:rFonts w:ascii="Arial" w:hAnsi="Arial" w:cs="Arial"/>
        </w:rPr>
        <w:t>a)</w:t>
      </w:r>
      <w:r>
        <w:rPr>
          <w:rFonts w:ascii="Arial" w:hAnsi="Arial" w:cs="Arial"/>
        </w:rPr>
        <w:tab/>
        <w:t xml:space="preserve">The student </w:t>
      </w:r>
    </w:p>
    <w:p w14:paraId="71091F68" w14:textId="77777777" w:rsidR="009F437B" w:rsidRDefault="009F437B" w:rsidP="00C555D7">
      <w:pPr>
        <w:ind w:left="709" w:hanging="283"/>
        <w:rPr>
          <w:rFonts w:ascii="Arial" w:hAnsi="Arial" w:cs="Arial"/>
        </w:rPr>
      </w:pPr>
      <w:r>
        <w:rPr>
          <w:rFonts w:ascii="Arial" w:hAnsi="Arial" w:cs="Arial"/>
        </w:rPr>
        <w:t>b)</w:t>
      </w:r>
      <w:r>
        <w:rPr>
          <w:rFonts w:ascii="Arial" w:hAnsi="Arial" w:cs="Arial"/>
        </w:rPr>
        <w:tab/>
        <w:t>Witnesses in support of the student</w:t>
      </w:r>
    </w:p>
    <w:p w14:paraId="0606D803" w14:textId="27CDF32D" w:rsidR="009F437B" w:rsidRDefault="009F437B" w:rsidP="00C555D7">
      <w:pPr>
        <w:ind w:left="709" w:hanging="283"/>
        <w:rPr>
          <w:rFonts w:ascii="Arial" w:hAnsi="Arial" w:cs="Arial"/>
        </w:rPr>
      </w:pPr>
      <w:r>
        <w:rPr>
          <w:rFonts w:ascii="Arial" w:hAnsi="Arial" w:cs="Arial"/>
        </w:rPr>
        <w:t>c)</w:t>
      </w:r>
      <w:r>
        <w:rPr>
          <w:rFonts w:ascii="Arial" w:hAnsi="Arial" w:cs="Arial"/>
        </w:rPr>
        <w:tab/>
        <w:t xml:space="preserve">The </w:t>
      </w:r>
      <w:r w:rsidR="00E13790">
        <w:rPr>
          <w:rFonts w:ascii="Arial" w:hAnsi="Arial" w:cs="Arial"/>
        </w:rPr>
        <w:t>D</w:t>
      </w:r>
      <w:r w:rsidR="008847E6">
        <w:rPr>
          <w:rFonts w:ascii="Arial" w:hAnsi="Arial" w:cs="Arial"/>
        </w:rPr>
        <w:t>ean</w:t>
      </w:r>
      <w:r w:rsidR="00E13790">
        <w:rPr>
          <w:rFonts w:ascii="Arial" w:hAnsi="Arial" w:cs="Arial"/>
        </w:rPr>
        <w:t xml:space="preserve"> of Education</w:t>
      </w:r>
      <w:r>
        <w:rPr>
          <w:rFonts w:ascii="Arial" w:hAnsi="Arial" w:cs="Arial"/>
        </w:rPr>
        <w:t xml:space="preserve"> or his/her nominee</w:t>
      </w:r>
    </w:p>
    <w:p w14:paraId="4F99AF0D" w14:textId="7FBCA1DB" w:rsidR="009F437B" w:rsidRDefault="009F437B" w:rsidP="00C555D7">
      <w:pPr>
        <w:ind w:left="709" w:hanging="283"/>
        <w:rPr>
          <w:rFonts w:ascii="Arial" w:hAnsi="Arial" w:cs="Arial"/>
        </w:rPr>
      </w:pPr>
      <w:r>
        <w:rPr>
          <w:rFonts w:ascii="Arial" w:hAnsi="Arial" w:cs="Arial"/>
        </w:rPr>
        <w:t>d)</w:t>
      </w:r>
      <w:r>
        <w:rPr>
          <w:rFonts w:ascii="Arial" w:hAnsi="Arial" w:cs="Arial"/>
        </w:rPr>
        <w:tab/>
        <w:t xml:space="preserve">Witnesses in support of the </w:t>
      </w:r>
      <w:r w:rsidR="00E13790">
        <w:rPr>
          <w:rFonts w:ascii="Arial" w:hAnsi="Arial" w:cs="Arial"/>
        </w:rPr>
        <w:t>D</w:t>
      </w:r>
      <w:r w:rsidR="008847E6">
        <w:rPr>
          <w:rFonts w:ascii="Arial" w:hAnsi="Arial" w:cs="Arial"/>
        </w:rPr>
        <w:t>ean</w:t>
      </w:r>
      <w:r w:rsidR="00E13790">
        <w:rPr>
          <w:rFonts w:ascii="Arial" w:hAnsi="Arial" w:cs="Arial"/>
        </w:rPr>
        <w:t xml:space="preserve"> of Education</w:t>
      </w:r>
    </w:p>
    <w:p w14:paraId="55DD55E5" w14:textId="77777777" w:rsidR="009F437B" w:rsidRDefault="009F437B" w:rsidP="00C555D7">
      <w:pPr>
        <w:ind w:left="709" w:hanging="283"/>
        <w:rPr>
          <w:rFonts w:ascii="Arial" w:hAnsi="Arial" w:cs="Arial"/>
        </w:rPr>
      </w:pPr>
      <w:r>
        <w:rPr>
          <w:rFonts w:ascii="Arial" w:hAnsi="Arial" w:cs="Arial"/>
        </w:rPr>
        <w:t>e)</w:t>
      </w:r>
      <w:r>
        <w:rPr>
          <w:rFonts w:ascii="Arial" w:hAnsi="Arial" w:cs="Arial"/>
        </w:rPr>
        <w:tab/>
        <w:t>Final statement from the student</w:t>
      </w:r>
    </w:p>
    <w:p w14:paraId="273519AB" w14:textId="375F89ED" w:rsidR="001B4EC6" w:rsidRDefault="00C555D7" w:rsidP="00C555D7">
      <w:pPr>
        <w:ind w:left="709" w:hanging="567"/>
        <w:rPr>
          <w:rFonts w:ascii="Arial" w:hAnsi="Arial" w:cs="Arial"/>
        </w:rPr>
      </w:pPr>
      <w:r>
        <w:rPr>
          <w:rFonts w:ascii="Arial" w:hAnsi="Arial" w:cs="Arial"/>
        </w:rPr>
        <w:lastRenderedPageBreak/>
        <w:t>5</w:t>
      </w:r>
      <w:r w:rsidR="006A3CF9">
        <w:rPr>
          <w:rFonts w:ascii="Arial" w:hAnsi="Arial" w:cs="Arial"/>
        </w:rPr>
        <w:t>.1</w:t>
      </w:r>
      <w:r>
        <w:rPr>
          <w:rFonts w:ascii="Arial" w:hAnsi="Arial" w:cs="Arial"/>
        </w:rPr>
        <w:t>6</w:t>
      </w:r>
      <w:r w:rsidR="007F37FE">
        <w:rPr>
          <w:rFonts w:ascii="Arial" w:hAnsi="Arial" w:cs="Arial"/>
        </w:rPr>
        <w:tab/>
        <w:t xml:space="preserve">Members </w:t>
      </w:r>
      <w:r w:rsidR="009F437B">
        <w:rPr>
          <w:rFonts w:ascii="Arial" w:hAnsi="Arial" w:cs="Arial"/>
        </w:rPr>
        <w:t>of the A</w:t>
      </w:r>
      <w:r w:rsidR="00FE1642">
        <w:rPr>
          <w:rFonts w:ascii="Arial" w:hAnsi="Arial" w:cs="Arial"/>
        </w:rPr>
        <w:t>cademic</w:t>
      </w:r>
      <w:r w:rsidR="009F437B">
        <w:rPr>
          <w:rFonts w:ascii="Arial" w:hAnsi="Arial" w:cs="Arial"/>
        </w:rPr>
        <w:t xml:space="preserve"> Appeals </w:t>
      </w:r>
      <w:r w:rsidR="00E13790">
        <w:rPr>
          <w:rFonts w:ascii="Arial" w:hAnsi="Arial" w:cs="Arial"/>
        </w:rPr>
        <w:t>Panel</w:t>
      </w:r>
      <w:r w:rsidR="009F437B">
        <w:rPr>
          <w:rFonts w:ascii="Arial" w:hAnsi="Arial" w:cs="Arial"/>
        </w:rPr>
        <w:t xml:space="preserve"> </w:t>
      </w:r>
      <w:r w:rsidR="001B4EC6">
        <w:rPr>
          <w:rFonts w:ascii="Arial" w:hAnsi="Arial" w:cs="Arial"/>
        </w:rPr>
        <w:t xml:space="preserve">may put questions to anyone attending the meeting.  The student and the </w:t>
      </w:r>
      <w:r w:rsidR="00E13790">
        <w:rPr>
          <w:rFonts w:ascii="Arial" w:hAnsi="Arial" w:cs="Arial"/>
        </w:rPr>
        <w:t>D</w:t>
      </w:r>
      <w:r w:rsidR="008847E6">
        <w:rPr>
          <w:rFonts w:ascii="Arial" w:hAnsi="Arial" w:cs="Arial"/>
        </w:rPr>
        <w:t>ean</w:t>
      </w:r>
      <w:bookmarkStart w:id="0" w:name="_GoBack"/>
      <w:bookmarkEnd w:id="0"/>
      <w:r w:rsidR="00E13790">
        <w:rPr>
          <w:rFonts w:ascii="Arial" w:hAnsi="Arial" w:cs="Arial"/>
        </w:rPr>
        <w:t xml:space="preserve"> of Education</w:t>
      </w:r>
      <w:r w:rsidR="001B4EC6">
        <w:rPr>
          <w:rFonts w:ascii="Arial" w:hAnsi="Arial" w:cs="Arial"/>
        </w:rPr>
        <w:t xml:space="preserve"> may put questions to each other and to the witnesses, through the Chair.  If the student does not attend the meeting, the </w:t>
      </w:r>
      <w:r w:rsidR="00E13790">
        <w:rPr>
          <w:rFonts w:ascii="Arial" w:hAnsi="Arial" w:cs="Arial"/>
        </w:rPr>
        <w:t>Panel</w:t>
      </w:r>
      <w:r w:rsidR="001B4EC6">
        <w:rPr>
          <w:rFonts w:ascii="Arial" w:hAnsi="Arial" w:cs="Arial"/>
        </w:rPr>
        <w:t xml:space="preserve"> may proceed in his/her absence, provided the Secretary has made every reasonable effort to inform the student that the meeting is taking place.</w:t>
      </w:r>
    </w:p>
    <w:p w14:paraId="3B26890B" w14:textId="354656A2" w:rsidR="001B4EC6" w:rsidRDefault="00C555D7" w:rsidP="00C555D7">
      <w:pPr>
        <w:ind w:left="709" w:hanging="567"/>
        <w:rPr>
          <w:rFonts w:ascii="Arial" w:hAnsi="Arial" w:cs="Arial"/>
        </w:rPr>
      </w:pPr>
      <w:r>
        <w:rPr>
          <w:rFonts w:ascii="Arial" w:hAnsi="Arial" w:cs="Arial"/>
        </w:rPr>
        <w:t>5.17</w:t>
      </w:r>
      <w:r w:rsidR="001B4EC6">
        <w:rPr>
          <w:rFonts w:ascii="Arial" w:hAnsi="Arial" w:cs="Arial"/>
        </w:rPr>
        <w:tab/>
        <w:t>The A</w:t>
      </w:r>
      <w:r w:rsidR="00FE1642">
        <w:rPr>
          <w:rFonts w:ascii="Arial" w:hAnsi="Arial" w:cs="Arial"/>
        </w:rPr>
        <w:t xml:space="preserve">cademic </w:t>
      </w:r>
      <w:r w:rsidR="001B4EC6">
        <w:rPr>
          <w:rFonts w:ascii="Arial" w:hAnsi="Arial" w:cs="Arial"/>
        </w:rPr>
        <w:t xml:space="preserve">Appeals </w:t>
      </w:r>
      <w:r w:rsidR="00E13790">
        <w:rPr>
          <w:rFonts w:ascii="Arial" w:hAnsi="Arial" w:cs="Arial"/>
        </w:rPr>
        <w:t>Panel</w:t>
      </w:r>
      <w:r w:rsidR="001B4EC6">
        <w:rPr>
          <w:rFonts w:ascii="Arial" w:hAnsi="Arial" w:cs="Arial"/>
        </w:rPr>
        <w:t xml:space="preserve"> will consider their decision in private</w:t>
      </w:r>
      <w:r w:rsidR="00A65B66">
        <w:rPr>
          <w:rFonts w:ascii="Arial" w:hAnsi="Arial" w:cs="Arial"/>
        </w:rPr>
        <w:t>.</w:t>
      </w:r>
      <w:r w:rsidR="001B4EC6">
        <w:rPr>
          <w:rFonts w:ascii="Arial" w:hAnsi="Arial" w:cs="Arial"/>
        </w:rPr>
        <w:t xml:space="preserve"> </w:t>
      </w:r>
    </w:p>
    <w:p w14:paraId="50642F41" w14:textId="0A1383DD" w:rsidR="001B4EC6" w:rsidRDefault="00C555D7" w:rsidP="00C555D7">
      <w:pPr>
        <w:ind w:left="709" w:hanging="567"/>
        <w:rPr>
          <w:rFonts w:ascii="Arial" w:hAnsi="Arial" w:cs="Arial"/>
        </w:rPr>
      </w:pPr>
      <w:r>
        <w:rPr>
          <w:rFonts w:ascii="Arial" w:hAnsi="Arial" w:cs="Arial"/>
        </w:rPr>
        <w:t>5.18</w:t>
      </w:r>
      <w:r w:rsidR="001B4EC6">
        <w:rPr>
          <w:rFonts w:ascii="Arial" w:hAnsi="Arial" w:cs="Arial"/>
        </w:rPr>
        <w:tab/>
        <w:t>The decision may be that the appeal is dismissed</w:t>
      </w:r>
      <w:r w:rsidR="009E560E">
        <w:rPr>
          <w:rFonts w:ascii="Arial" w:hAnsi="Arial" w:cs="Arial"/>
        </w:rPr>
        <w:t>;</w:t>
      </w:r>
      <w:r w:rsidR="001B4EC6">
        <w:rPr>
          <w:rFonts w:ascii="Arial" w:hAnsi="Arial" w:cs="Arial"/>
        </w:rPr>
        <w:t xml:space="preserve"> or the appeal is upheld and the </w:t>
      </w:r>
      <w:r w:rsidR="00E13790">
        <w:rPr>
          <w:rFonts w:ascii="Arial" w:hAnsi="Arial" w:cs="Arial"/>
        </w:rPr>
        <w:t>Panel</w:t>
      </w:r>
      <w:r w:rsidR="001B4EC6">
        <w:rPr>
          <w:rFonts w:ascii="Arial" w:hAnsi="Arial" w:cs="Arial"/>
        </w:rPr>
        <w:t xml:space="preserve"> recommends reconsideration by the Board of Examiners.</w:t>
      </w:r>
    </w:p>
    <w:p w14:paraId="57284DB0" w14:textId="22F4806B" w:rsidR="00A65B66" w:rsidRDefault="00C555D7" w:rsidP="00C555D7">
      <w:pPr>
        <w:ind w:left="709" w:hanging="567"/>
        <w:rPr>
          <w:rFonts w:ascii="Arial" w:hAnsi="Arial" w:cs="Arial"/>
        </w:rPr>
      </w:pPr>
      <w:r>
        <w:rPr>
          <w:rFonts w:ascii="Arial" w:hAnsi="Arial" w:cs="Arial"/>
        </w:rPr>
        <w:t>5.19</w:t>
      </w:r>
      <w:r w:rsidR="00A65B66">
        <w:rPr>
          <w:rFonts w:ascii="Arial" w:hAnsi="Arial" w:cs="Arial"/>
        </w:rPr>
        <w:tab/>
        <w:t>The student will be informed by the Academic Registrar of the outcome of the decision of the Board of Examiners and any action to be taken as soon as possible, but in any event, in writing within five working days of the date of the meeting.  The student will be informed that this completes LSTM’s internal procedures.</w:t>
      </w:r>
    </w:p>
    <w:p w14:paraId="19259212" w14:textId="6BA2FFF8" w:rsidR="00460478" w:rsidRDefault="00C555D7" w:rsidP="00C555D7">
      <w:pPr>
        <w:ind w:left="709" w:hanging="567"/>
        <w:rPr>
          <w:rFonts w:ascii="Arial" w:hAnsi="Arial" w:cs="Arial"/>
        </w:rPr>
      </w:pPr>
      <w:r>
        <w:rPr>
          <w:rFonts w:ascii="Arial" w:hAnsi="Arial" w:cs="Arial"/>
        </w:rPr>
        <w:t>5.20</w:t>
      </w:r>
      <w:r w:rsidR="00460478">
        <w:rPr>
          <w:rFonts w:ascii="Arial" w:hAnsi="Arial" w:cs="Arial"/>
        </w:rPr>
        <w:tab/>
        <w:t>If the student remains dis</w:t>
      </w:r>
      <w:r w:rsidR="00C24A4D">
        <w:rPr>
          <w:rFonts w:ascii="Arial" w:hAnsi="Arial" w:cs="Arial"/>
        </w:rPr>
        <w:t>s</w:t>
      </w:r>
      <w:r w:rsidR="00460478">
        <w:rPr>
          <w:rFonts w:ascii="Arial" w:hAnsi="Arial" w:cs="Arial"/>
        </w:rPr>
        <w:t xml:space="preserve">atisfied with the outcome of those procedures, then further appeal may be made to the Office of the Independent Adjudicator for Higher Education (OIA).  Further details and advice on how to do this are available from the contact given below or by accessing the OIA website at the following address: </w:t>
      </w:r>
      <w:hyperlink r:id="rId9" w:history="1">
        <w:r w:rsidR="00460478" w:rsidRPr="00C51BF1">
          <w:rPr>
            <w:rStyle w:val="Hyperlink"/>
            <w:rFonts w:ascii="Arial" w:hAnsi="Arial" w:cs="Arial"/>
          </w:rPr>
          <w:t>www.oiahe.org.uk</w:t>
        </w:r>
      </w:hyperlink>
      <w:r w:rsidR="00460478">
        <w:rPr>
          <w:rFonts w:ascii="Arial" w:hAnsi="Arial" w:cs="Arial"/>
        </w:rPr>
        <w:t xml:space="preserve"> </w:t>
      </w:r>
    </w:p>
    <w:p w14:paraId="516174A9" w14:textId="77777777" w:rsidR="009F437B" w:rsidRDefault="009F437B" w:rsidP="009F437B">
      <w:pPr>
        <w:ind w:left="709" w:hanging="709"/>
        <w:rPr>
          <w:rFonts w:ascii="Arial" w:hAnsi="Arial" w:cs="Arial"/>
        </w:rPr>
      </w:pPr>
    </w:p>
    <w:p w14:paraId="22C5531C" w14:textId="77777777" w:rsidR="009F437B" w:rsidRPr="009F437B" w:rsidRDefault="009F437B" w:rsidP="009F437B">
      <w:pPr>
        <w:rPr>
          <w:rFonts w:ascii="Arial" w:hAnsi="Arial" w:cs="Arial"/>
        </w:rPr>
      </w:pPr>
    </w:p>
    <w:sectPr w:rsidR="009F437B" w:rsidRPr="009F437B" w:rsidSect="00204FF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8FA6A" w14:textId="77777777" w:rsidR="009120C3" w:rsidRDefault="009120C3" w:rsidP="009120C3">
      <w:pPr>
        <w:spacing w:after="0" w:line="240" w:lineRule="auto"/>
      </w:pPr>
      <w:r>
        <w:separator/>
      </w:r>
    </w:p>
  </w:endnote>
  <w:endnote w:type="continuationSeparator" w:id="0">
    <w:p w14:paraId="1D12F1BD" w14:textId="77777777" w:rsidR="009120C3" w:rsidRDefault="009120C3" w:rsidP="0091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3A3C" w14:textId="77777777" w:rsidR="009120C3" w:rsidRPr="009120C3" w:rsidRDefault="00023A5F">
    <w:pPr>
      <w:pStyle w:val="Footer"/>
      <w:rPr>
        <w:sz w:val="16"/>
        <w:szCs w:val="16"/>
      </w:rPr>
    </w:pPr>
    <w:r>
      <w:rPr>
        <w:sz w:val="16"/>
        <w:szCs w:val="16"/>
      </w:rPr>
      <w:t xml:space="preserve">B9.P1 Assessment appeals procedure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E06F" w14:textId="77777777" w:rsidR="009120C3" w:rsidRDefault="009120C3" w:rsidP="009120C3">
      <w:pPr>
        <w:spacing w:after="0" w:line="240" w:lineRule="auto"/>
      </w:pPr>
      <w:r>
        <w:separator/>
      </w:r>
    </w:p>
  </w:footnote>
  <w:footnote w:type="continuationSeparator" w:id="0">
    <w:p w14:paraId="3A009C12" w14:textId="77777777" w:rsidR="009120C3" w:rsidRDefault="009120C3" w:rsidP="00912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BD6"/>
    <w:multiLevelType w:val="multilevel"/>
    <w:tmpl w:val="62D2AB8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8327B2"/>
    <w:multiLevelType w:val="multilevel"/>
    <w:tmpl w:val="11404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0938F8"/>
    <w:multiLevelType w:val="multilevel"/>
    <w:tmpl w:val="11404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5376BB"/>
    <w:multiLevelType w:val="multilevel"/>
    <w:tmpl w:val="A104A4B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7868D6"/>
    <w:multiLevelType w:val="multilevel"/>
    <w:tmpl w:val="A104A4B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874227"/>
    <w:multiLevelType w:val="multilevel"/>
    <w:tmpl w:val="A104A4B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CD3C64"/>
    <w:multiLevelType w:val="multilevel"/>
    <w:tmpl w:val="FD0684B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747316"/>
    <w:multiLevelType w:val="multilevel"/>
    <w:tmpl w:val="A104A4B6"/>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DC0F82"/>
    <w:multiLevelType w:val="multilevel"/>
    <w:tmpl w:val="11404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95"/>
    <w:rsid w:val="00023A5F"/>
    <w:rsid w:val="000F23C6"/>
    <w:rsid w:val="00156563"/>
    <w:rsid w:val="001660D7"/>
    <w:rsid w:val="00176027"/>
    <w:rsid w:val="001B4EC6"/>
    <w:rsid w:val="00204FF2"/>
    <w:rsid w:val="00287F21"/>
    <w:rsid w:val="00362710"/>
    <w:rsid w:val="00414D63"/>
    <w:rsid w:val="00460478"/>
    <w:rsid w:val="00492D27"/>
    <w:rsid w:val="00564C3C"/>
    <w:rsid w:val="005C4C5A"/>
    <w:rsid w:val="00604CB6"/>
    <w:rsid w:val="00605B39"/>
    <w:rsid w:val="0063147D"/>
    <w:rsid w:val="006505A8"/>
    <w:rsid w:val="00694D8E"/>
    <w:rsid w:val="006A3CF9"/>
    <w:rsid w:val="007F37FE"/>
    <w:rsid w:val="008106BE"/>
    <w:rsid w:val="008267D2"/>
    <w:rsid w:val="00861E62"/>
    <w:rsid w:val="00865368"/>
    <w:rsid w:val="008847E6"/>
    <w:rsid w:val="008B6829"/>
    <w:rsid w:val="009120C3"/>
    <w:rsid w:val="0095785B"/>
    <w:rsid w:val="0096215E"/>
    <w:rsid w:val="00987FC8"/>
    <w:rsid w:val="009D6895"/>
    <w:rsid w:val="009E560E"/>
    <w:rsid w:val="009F437B"/>
    <w:rsid w:val="009F6741"/>
    <w:rsid w:val="00A17F33"/>
    <w:rsid w:val="00A31E5C"/>
    <w:rsid w:val="00A41C00"/>
    <w:rsid w:val="00A65B66"/>
    <w:rsid w:val="00AA5CCB"/>
    <w:rsid w:val="00AC48A6"/>
    <w:rsid w:val="00B47D21"/>
    <w:rsid w:val="00B743F0"/>
    <w:rsid w:val="00B7559B"/>
    <w:rsid w:val="00C02615"/>
    <w:rsid w:val="00C133A6"/>
    <w:rsid w:val="00C23C89"/>
    <w:rsid w:val="00C24A4D"/>
    <w:rsid w:val="00C555D7"/>
    <w:rsid w:val="00C63020"/>
    <w:rsid w:val="00C91D43"/>
    <w:rsid w:val="00CA2072"/>
    <w:rsid w:val="00CD13DE"/>
    <w:rsid w:val="00D0755A"/>
    <w:rsid w:val="00D110A4"/>
    <w:rsid w:val="00D23643"/>
    <w:rsid w:val="00D44DE0"/>
    <w:rsid w:val="00E13790"/>
    <w:rsid w:val="00E17563"/>
    <w:rsid w:val="00E24924"/>
    <w:rsid w:val="00E46411"/>
    <w:rsid w:val="00EB0E3D"/>
    <w:rsid w:val="00EB52A0"/>
    <w:rsid w:val="00ED0086"/>
    <w:rsid w:val="00ED0CAB"/>
    <w:rsid w:val="00EE302A"/>
    <w:rsid w:val="00F34E88"/>
    <w:rsid w:val="00FE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624E"/>
  <w15:docId w15:val="{97F07B7B-CE11-4D04-AFA4-261D141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95"/>
    <w:rPr>
      <w:rFonts w:ascii="Tahoma" w:hAnsi="Tahoma" w:cs="Tahoma"/>
      <w:sz w:val="16"/>
      <w:szCs w:val="16"/>
    </w:rPr>
  </w:style>
  <w:style w:type="paragraph" w:styleId="ListParagraph">
    <w:name w:val="List Paragraph"/>
    <w:basedOn w:val="Normal"/>
    <w:uiPriority w:val="34"/>
    <w:qFormat/>
    <w:rsid w:val="00987FC8"/>
    <w:pPr>
      <w:ind w:left="720"/>
      <w:contextualSpacing/>
    </w:pPr>
  </w:style>
  <w:style w:type="character" w:styleId="Hyperlink">
    <w:name w:val="Hyperlink"/>
    <w:basedOn w:val="DefaultParagraphFont"/>
    <w:uiPriority w:val="99"/>
    <w:unhideWhenUsed/>
    <w:rsid w:val="00ED0086"/>
    <w:rPr>
      <w:color w:val="0000FF" w:themeColor="hyperlink"/>
      <w:u w:val="single"/>
    </w:rPr>
  </w:style>
  <w:style w:type="paragraph" w:styleId="Header">
    <w:name w:val="header"/>
    <w:basedOn w:val="Normal"/>
    <w:link w:val="HeaderChar"/>
    <w:uiPriority w:val="99"/>
    <w:semiHidden/>
    <w:unhideWhenUsed/>
    <w:rsid w:val="009120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20C3"/>
  </w:style>
  <w:style w:type="paragraph" w:styleId="Footer">
    <w:name w:val="footer"/>
    <w:basedOn w:val="Normal"/>
    <w:link w:val="FooterChar"/>
    <w:uiPriority w:val="99"/>
    <w:semiHidden/>
    <w:unhideWhenUsed/>
    <w:rsid w:val="009120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20C3"/>
  </w:style>
  <w:style w:type="character" w:styleId="CommentReference">
    <w:name w:val="annotation reference"/>
    <w:basedOn w:val="DefaultParagraphFont"/>
    <w:uiPriority w:val="99"/>
    <w:semiHidden/>
    <w:unhideWhenUsed/>
    <w:rsid w:val="001660D7"/>
    <w:rPr>
      <w:sz w:val="16"/>
      <w:szCs w:val="16"/>
    </w:rPr>
  </w:style>
  <w:style w:type="paragraph" w:styleId="CommentText">
    <w:name w:val="annotation text"/>
    <w:basedOn w:val="Normal"/>
    <w:link w:val="CommentTextChar"/>
    <w:uiPriority w:val="99"/>
    <w:semiHidden/>
    <w:unhideWhenUsed/>
    <w:rsid w:val="001660D7"/>
    <w:pPr>
      <w:spacing w:line="240" w:lineRule="auto"/>
    </w:pPr>
    <w:rPr>
      <w:sz w:val="20"/>
      <w:szCs w:val="20"/>
    </w:rPr>
  </w:style>
  <w:style w:type="character" w:customStyle="1" w:styleId="CommentTextChar">
    <w:name w:val="Comment Text Char"/>
    <w:basedOn w:val="DefaultParagraphFont"/>
    <w:link w:val="CommentText"/>
    <w:uiPriority w:val="99"/>
    <w:semiHidden/>
    <w:rsid w:val="001660D7"/>
    <w:rPr>
      <w:sz w:val="20"/>
      <w:szCs w:val="20"/>
    </w:rPr>
  </w:style>
  <w:style w:type="paragraph" w:styleId="CommentSubject">
    <w:name w:val="annotation subject"/>
    <w:basedOn w:val="CommentText"/>
    <w:next w:val="CommentText"/>
    <w:link w:val="CommentSubjectChar"/>
    <w:uiPriority w:val="99"/>
    <w:semiHidden/>
    <w:unhideWhenUsed/>
    <w:rsid w:val="001660D7"/>
    <w:rPr>
      <w:b/>
      <w:bCs/>
    </w:rPr>
  </w:style>
  <w:style w:type="character" w:customStyle="1" w:styleId="CommentSubjectChar">
    <w:name w:val="Comment Subject Char"/>
    <w:basedOn w:val="CommentTextChar"/>
    <w:link w:val="CommentSubject"/>
    <w:uiPriority w:val="99"/>
    <w:semiHidden/>
    <w:rsid w:val="00166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pollard</dc:creator>
  <cp:lastModifiedBy>Ruth Pollard</cp:lastModifiedBy>
  <cp:revision>12</cp:revision>
  <dcterms:created xsi:type="dcterms:W3CDTF">2014-03-27T15:05:00Z</dcterms:created>
  <dcterms:modified xsi:type="dcterms:W3CDTF">2018-06-28T07:11:00Z</dcterms:modified>
</cp:coreProperties>
</file>